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B69" w:rsidRPr="00B36B69" w:rsidRDefault="00B36B69" w:rsidP="00B36B69">
      <w:pPr>
        <w:spacing w:line="480" w:lineRule="auto"/>
        <w:ind w:firstLine="720"/>
        <w:jc w:val="center"/>
        <w:rPr>
          <w:rFonts w:asciiTheme="majorHAnsi" w:hAnsiTheme="majorHAnsi"/>
          <w:b/>
          <w:sz w:val="27"/>
          <w:u w:val="single"/>
        </w:rPr>
      </w:pPr>
      <w:r w:rsidRPr="00B36B69">
        <w:rPr>
          <w:rFonts w:asciiTheme="majorHAnsi" w:hAnsiTheme="majorHAnsi"/>
          <w:b/>
          <w:sz w:val="27"/>
          <w:u w:val="single"/>
        </w:rPr>
        <w:t xml:space="preserve">Technology and Historical Research: The Complexities and Intricacies </w:t>
      </w:r>
    </w:p>
    <w:p w:rsidR="0025080F" w:rsidRDefault="001170A9" w:rsidP="00B36B69">
      <w:pPr>
        <w:spacing w:line="480" w:lineRule="auto"/>
        <w:ind w:firstLine="720"/>
      </w:pPr>
      <w:r>
        <w:t xml:space="preserve">Within the past couple of years, the essence of historical research has undergone an unprecedented alteration. </w:t>
      </w:r>
      <w:r w:rsidR="00635500">
        <w:t>The practicality of vastly sophisticated technologies has garnered the attention from multiple professions for years, but only recently have historians begun to fully realize potential of digitalized products. However,</w:t>
      </w:r>
      <w:r w:rsidR="005867E9">
        <w:t xml:space="preserve"> both</w:t>
      </w:r>
      <w:r w:rsidR="00635500">
        <w:t xml:space="preserve"> </w:t>
      </w:r>
      <w:r w:rsidR="0028413C">
        <w:t>the lifespan of the</w:t>
      </w:r>
      <w:r w:rsidR="00635500">
        <w:t xml:space="preserve"> technologies </w:t>
      </w:r>
      <w:r w:rsidR="0028413C">
        <w:t>and their relationship with historical researc</w:t>
      </w:r>
      <w:r w:rsidR="00B21F9A">
        <w:t xml:space="preserve">h are still in their infancy. </w:t>
      </w:r>
      <w:r w:rsidR="00237EF5">
        <w:t xml:space="preserve">The absence of valid and conclusive </w:t>
      </w:r>
      <w:r w:rsidR="006C3691">
        <w:t xml:space="preserve">results has made the bond an </w:t>
      </w:r>
      <w:r w:rsidR="00E227D7">
        <w:t>uncertain</w:t>
      </w:r>
      <w:r w:rsidR="006C3691">
        <w:t xml:space="preserve"> subject of debate</w:t>
      </w:r>
      <w:r w:rsidR="00AB4273">
        <w:t xml:space="preserve">. Generally, the community of historians will remain split over the all the conceivable implications. </w:t>
      </w:r>
      <w:r w:rsidR="006C3691">
        <w:t>But to speculate that technological influence is either inherently positive or negative is entirely misguided.</w:t>
      </w:r>
      <w:r w:rsidR="008C65F5">
        <w:t xml:space="preserve"> The complexity of the relationship exists in the sense that the </w:t>
      </w:r>
      <w:r w:rsidR="00437CE1">
        <w:t xml:space="preserve">conceivable and transparent effects can </w:t>
      </w:r>
      <w:r w:rsidR="00D51E73">
        <w:t>be</w:t>
      </w:r>
      <w:r w:rsidR="00437CE1">
        <w:t xml:space="preserve"> beneficial, </w:t>
      </w:r>
      <w:r w:rsidR="008C65F5">
        <w:t>detrimental</w:t>
      </w:r>
      <w:r w:rsidR="00437CE1">
        <w:t xml:space="preserve">, or uncertain. </w:t>
      </w:r>
      <w:r w:rsidR="00C41862">
        <w:t>As they are understood now, modern technologies</w:t>
      </w:r>
      <w:r w:rsidR="003C3B38">
        <w:t xml:space="preserve"> have</w:t>
      </w:r>
      <w:r w:rsidR="00C41862">
        <w:t xml:space="preserve"> </w:t>
      </w:r>
      <w:r w:rsidR="00D51E73">
        <w:t xml:space="preserve">influenced historical research in all three categories. </w:t>
      </w:r>
    </w:p>
    <w:p w:rsidR="00973578" w:rsidRDefault="0025080F" w:rsidP="001170A9">
      <w:pPr>
        <w:spacing w:line="480" w:lineRule="auto"/>
      </w:pPr>
      <w:r>
        <w:tab/>
      </w:r>
      <w:r w:rsidR="00C83A82">
        <w:t>One of the earlier and most profound pieces of technology is the digital image. Since its invention around the turn of the 20</w:t>
      </w:r>
      <w:r w:rsidR="00C83A82" w:rsidRPr="00C83A82">
        <w:rPr>
          <w:vertAlign w:val="superscript"/>
        </w:rPr>
        <w:t>th</w:t>
      </w:r>
      <w:r w:rsidR="00C83A82">
        <w:t xml:space="preserve"> century, the ability to capture still </w:t>
      </w:r>
      <w:r w:rsidR="00C12054">
        <w:t>images of real world events</w:t>
      </w:r>
      <w:r w:rsidR="00C83A82">
        <w:t xml:space="preserve"> has gained enormous popularity. </w:t>
      </w:r>
      <w:r w:rsidR="00C12054">
        <w:t xml:space="preserve">While the historians who believe images are unable to offer any sort of benefit to history are in the minority, many question the extent by which digital images can assist their research. </w:t>
      </w:r>
      <w:r w:rsidR="009E02BB">
        <w:t xml:space="preserve">Although images may not replace the value of written sources, their role in understanding and analyzing history are paramount to gaining </w:t>
      </w:r>
      <w:r w:rsidR="009F374B">
        <w:t>a greater understanding.</w:t>
      </w:r>
    </w:p>
    <w:p w:rsidR="00973578" w:rsidRDefault="00973578" w:rsidP="001170A9">
      <w:pPr>
        <w:spacing w:line="480" w:lineRule="auto"/>
      </w:pPr>
    </w:p>
    <w:p w:rsidR="00284F14" w:rsidRDefault="00973578" w:rsidP="004D6047">
      <w:pPr>
        <w:spacing w:line="480" w:lineRule="auto"/>
      </w:pPr>
      <w:r>
        <w:tab/>
      </w:r>
      <w:r w:rsidR="00145155">
        <w:t xml:space="preserve">By themselves, images are limited in revealing only so much. </w:t>
      </w:r>
      <w:r w:rsidR="005A5D45">
        <w:t>T</w:t>
      </w:r>
      <w:r w:rsidR="00145155">
        <w:t xml:space="preserve">heir practicality doesn’t reach its peak unless they are complimented by other sources. </w:t>
      </w:r>
      <w:r w:rsidR="005A5D45">
        <w:t>However, w</w:t>
      </w:r>
      <w:r w:rsidR="00145155">
        <w:t xml:space="preserve">hen provided with a wide range of appropriate and informative sources, the </w:t>
      </w:r>
      <w:r w:rsidR="005A5D45">
        <w:t xml:space="preserve">most distinct feature of digital images becomes observable. By directly appealing to one of the most basic human senses, the immersive capabilities of still pictures reign supreme over any possible written source. </w:t>
      </w:r>
      <w:r w:rsidR="004D6047">
        <w:t>Most written secondary sources will attempt to encourage the reader to visualize the context of the scene they describe, but they aren’t always successful. As Peter Burke, an esteemed cultural historian once said, “</w:t>
      </w:r>
      <w:r w:rsidR="004D6047" w:rsidRPr="004D6047">
        <w:t>images allow us to 'imagine' the past more vividly</w:t>
      </w:r>
      <w:r w:rsidR="004D6047">
        <w:t>”</w:t>
      </w:r>
      <w:r w:rsidR="0026775F">
        <w:t xml:space="preserve"> (13</w:t>
      </w:r>
      <w:r w:rsidR="004D6047">
        <w:t xml:space="preserve">). </w:t>
      </w:r>
      <w:r w:rsidR="003F50AD">
        <w:t>A first-hand visualization towards the atmospheres and surroundings make the connection between past and present easier to dissect</w:t>
      </w:r>
      <w:r w:rsidR="009C4F5C">
        <w:t xml:space="preserve">. As a result, history’s more subtle details will be easier to access. </w:t>
      </w:r>
    </w:p>
    <w:p w:rsidR="008A630E" w:rsidRDefault="00284F14" w:rsidP="00EB169F">
      <w:pPr>
        <w:spacing w:line="480" w:lineRule="auto"/>
      </w:pPr>
      <w:r>
        <w:tab/>
      </w:r>
      <w:r w:rsidR="00FE1193">
        <w:t xml:space="preserve">Although a more traditionalist approach towards studying history exists, the historians who disregard digitalized images entirely are in the minority. </w:t>
      </w:r>
      <w:r w:rsidR="006A5EE9">
        <w:t>“B</w:t>
      </w:r>
      <w:r w:rsidR="006A5EE9" w:rsidRPr="006A5EE9">
        <w:t>y presenting them with as full a range of sources as possible</w:t>
      </w:r>
      <w:r w:rsidR="006A5EE9">
        <w:t>,” author Joseph Coohill states, will researchers “</w:t>
      </w:r>
      <w:r w:rsidR="00EB169F" w:rsidRPr="00EB169F">
        <w:t>begin to comprehend the atmospheres and mentalities of past cultures</w:t>
      </w:r>
      <w:r w:rsidR="00E15C30">
        <w:t xml:space="preserve">” (456). </w:t>
      </w:r>
      <w:r w:rsidR="00BC35E9">
        <w:t xml:space="preserve">Moreover, Coohill’s belief insinuates towards a future </w:t>
      </w:r>
      <w:r w:rsidR="00DB209E">
        <w:t>implication.</w:t>
      </w:r>
      <w:r w:rsidR="00BC35E9">
        <w:t xml:space="preserve">  </w:t>
      </w:r>
    </w:p>
    <w:p w:rsidR="00B538E8" w:rsidRDefault="0070024B" w:rsidP="006A5EE9">
      <w:pPr>
        <w:spacing w:line="480" w:lineRule="auto"/>
      </w:pPr>
      <w:r>
        <w:tab/>
        <w:t xml:space="preserve">In many modern societies, technologies have greatly assimilated into the social mainstream. In the past, </w:t>
      </w:r>
      <w:r w:rsidR="001C056A">
        <w:t>the act of taking a photograph occurred infrequently and to the unfamiliarity of the majority of the population. Compared to today, it</w:t>
      </w:r>
      <w:r w:rsidR="005A58A3">
        <w:t xml:space="preserve">’s </w:t>
      </w:r>
      <w:r w:rsidR="00E06ED0">
        <w:t xml:space="preserve">customary for the average individual </w:t>
      </w:r>
      <w:r w:rsidR="001C056A">
        <w:t xml:space="preserve">to photograph every aspect of </w:t>
      </w:r>
      <w:r w:rsidR="00323B63">
        <w:t xml:space="preserve">their public and private lives. </w:t>
      </w:r>
      <w:r w:rsidR="00E06ED0">
        <w:t>In her article, Ana Maria Badenelli remarks that, “documents of ‘ordinary people’…are beginning to be perceived as historical documentation” (</w:t>
      </w:r>
      <w:r w:rsidR="00437CE1">
        <w:t xml:space="preserve">83). </w:t>
      </w:r>
      <w:r w:rsidR="00A16600">
        <w:t xml:space="preserve">Consequently, historical research will begin to focus on mundane individuals as well as </w:t>
      </w:r>
      <w:r w:rsidR="000C7BE0">
        <w:t>t</w:t>
      </w:r>
      <w:r w:rsidR="00A45794">
        <w:t xml:space="preserve">he more significant figures. If Joseph Coohill’s belief is accurate, </w:t>
      </w:r>
      <w:r w:rsidR="00984AAA">
        <w:t xml:space="preserve">using these documented images in future historical research may provide a fuller understanding of our current history. </w:t>
      </w:r>
    </w:p>
    <w:p w:rsidR="006D0681" w:rsidRDefault="00B538E8" w:rsidP="006A5EE9">
      <w:pPr>
        <w:spacing w:line="480" w:lineRule="auto"/>
      </w:pPr>
      <w:r>
        <w:tab/>
      </w:r>
      <w:r w:rsidR="00BA0A5A">
        <w:t xml:space="preserve">Images play a pivotal role in the study of history. </w:t>
      </w:r>
      <w:r w:rsidR="00B54D58">
        <w:t xml:space="preserve">For the study of previous and future history, encompassing digital images greatly increase the scope of knowledge available to the historian. Nevertheless, images aren’t the only piece of technology that </w:t>
      </w:r>
      <w:r w:rsidR="006D0681">
        <w:t>has</w:t>
      </w:r>
      <w:r w:rsidR="00B54D58">
        <w:t xml:space="preserve"> been digitize</w:t>
      </w:r>
      <w:r w:rsidR="00707501">
        <w:t xml:space="preserve">d. </w:t>
      </w:r>
    </w:p>
    <w:p w:rsidR="00717216" w:rsidRDefault="006D0681" w:rsidP="006A5EE9">
      <w:pPr>
        <w:spacing w:line="480" w:lineRule="auto"/>
      </w:pPr>
      <w:r>
        <w:tab/>
        <w:t xml:space="preserve">Since the rise of the computer, </w:t>
      </w:r>
      <w:r w:rsidR="00DE60D2">
        <w:t>I</w:t>
      </w:r>
      <w:r>
        <w:t xml:space="preserve">nternet, and research library, primary documents throughout history have been made available through electronic means. </w:t>
      </w:r>
      <w:r w:rsidR="00781DC1">
        <w:t xml:space="preserve">This process is referred to as “transduction,” which is the act of converting energy from </w:t>
      </w:r>
      <w:r w:rsidR="00697572">
        <w:t>its</w:t>
      </w:r>
      <w:r w:rsidR="00710692">
        <w:t xml:space="preserve"> original form to another (Turkel, </w:t>
      </w:r>
      <w:r w:rsidR="00781DC1">
        <w:t xml:space="preserve"> </w:t>
      </w:r>
      <w:r w:rsidR="00710692">
        <w:t>287). The effects of transduction are well documented and arguably one of the most frequently visited areas of debate</w:t>
      </w:r>
      <w:r w:rsidR="004133E9">
        <w:t xml:space="preserve"> for historians. The problems transduction seeks to eradicate are the same problems any kind of resource will have.</w:t>
      </w:r>
      <w:r w:rsidR="00785BBB">
        <w:t xml:space="preserve"> That is to say, their original form is limited in number and susceptible to physical stress. </w:t>
      </w:r>
      <w:r w:rsidR="00B2451F">
        <w:t>By converting documents int</w:t>
      </w:r>
      <w:r w:rsidR="0051099F">
        <w:t xml:space="preserve">o technological matter, the nature of the </w:t>
      </w:r>
      <w:r w:rsidR="00410DC7">
        <w:t>historian’s</w:t>
      </w:r>
      <w:r w:rsidR="00016424">
        <w:t xml:space="preserve"> research changes drastically. </w:t>
      </w:r>
      <w:r w:rsidR="00B92887">
        <w:t xml:space="preserve">Instead of spending days, months, or even years searching for geographically exclusive documents, historians can gather any piece of information they need within seconds. </w:t>
      </w:r>
    </w:p>
    <w:p w:rsidR="005A14C2" w:rsidRDefault="00717216" w:rsidP="004D6047">
      <w:pPr>
        <w:spacing w:line="480" w:lineRule="auto"/>
      </w:pPr>
      <w:r>
        <w:tab/>
      </w:r>
      <w:r w:rsidR="00A648DC">
        <w:t xml:space="preserve">Transduction of physical documents into digital ones offers many advantages to historical research. </w:t>
      </w:r>
      <w:r w:rsidR="00816CB7">
        <w:t>However, there’s a tendency among</w:t>
      </w:r>
      <w:r w:rsidR="00C75792">
        <w:t>st</w:t>
      </w:r>
      <w:r w:rsidR="00816CB7">
        <w:t xml:space="preserve"> opposing viewpoints to state that more knowledge is lost throughout the process than it is gained. </w:t>
      </w:r>
      <w:r w:rsidR="005E1F10">
        <w:t>Similar to how images stand out through their appeal to the senses, physical documents rely on the same idea.</w:t>
      </w:r>
      <w:r w:rsidR="00D656CE">
        <w:t xml:space="preserve"> Content and character of the documents blatantly serve their purpose, but finer details like smell, </w:t>
      </w:r>
      <w:r w:rsidR="00FD59FF">
        <w:t>texture, and aesthetic quality can reveal just as much.</w:t>
      </w:r>
      <w:r w:rsidR="007C01F3">
        <w:t xml:space="preserve"> </w:t>
      </w:r>
      <w:r w:rsidR="00F6511A">
        <w:t>By editing and reformatting these documents into digital resources, the overall degree of evidence suffers a loss (Kelly, 373). To remove these finer details in compensation for ease in access is to ultimately deprive the historian from obtaining the highest degree of recognition.</w:t>
      </w:r>
      <w:r w:rsidR="0039704B">
        <w:t xml:space="preserve"> </w:t>
      </w:r>
    </w:p>
    <w:p w:rsidR="005D677C" w:rsidRDefault="005A14C2" w:rsidP="004D6047">
      <w:pPr>
        <w:spacing w:line="480" w:lineRule="auto"/>
      </w:pPr>
      <w:r>
        <w:tab/>
      </w:r>
      <w:r w:rsidR="002C35D7">
        <w:t>Generally speaking, t</w:t>
      </w:r>
      <w:r w:rsidR="000C4D95">
        <w:t>ransduction</w:t>
      </w:r>
      <w:r w:rsidR="00CA5E65">
        <w:t>, technology, and the complex int</w:t>
      </w:r>
      <w:r w:rsidR="00635D66">
        <w:t xml:space="preserve">eractions they have with historical research </w:t>
      </w:r>
      <w:r w:rsidR="00664312">
        <w:t xml:space="preserve">offer a limitless range of possibilities. </w:t>
      </w:r>
      <w:r w:rsidR="00365676">
        <w:t xml:space="preserve">Some hypotheses may have more validity than others, but the complete methods in which technology can influence history are impossible to fully explain. </w:t>
      </w:r>
      <w:r w:rsidR="002C35D7">
        <w:t xml:space="preserve">With that said, </w:t>
      </w:r>
      <w:r w:rsidR="00BC1ED6">
        <w:t xml:space="preserve">it is difficult to debate the advantages technology may bring towards obtaining and understanding historical research. </w:t>
      </w:r>
      <w:r w:rsidR="0072740F">
        <w:t>Computers, the Internet, archives, photographs and other astounding technologies all parallel each other by making research more intuitive and available to the public.</w:t>
      </w:r>
      <w:r w:rsidR="00C118B1">
        <w:t xml:space="preserve"> After all, one could argue a principle objective for technology is to make previously tedious tasks more engaging. </w:t>
      </w:r>
      <w:r w:rsidR="00D97272">
        <w:t xml:space="preserve">And while the technologies do accomplish this goal, </w:t>
      </w:r>
      <w:r w:rsidR="00BF7CCC">
        <w:t>they inevita</w:t>
      </w:r>
      <w:r w:rsidR="00942463">
        <w:t xml:space="preserve">bly reach a paradoxical juncture in their procedures. </w:t>
      </w:r>
    </w:p>
    <w:p w:rsidR="00E44494" w:rsidRDefault="005D677C" w:rsidP="004D6047">
      <w:pPr>
        <w:spacing w:line="480" w:lineRule="auto"/>
      </w:pPr>
      <w:r>
        <w:tab/>
        <w:t xml:space="preserve">By </w:t>
      </w:r>
      <w:r w:rsidR="00AF118C">
        <w:t>making thousands upon thousands of sources readily available, the issue of informational exhaust becomes more pronounced.</w:t>
      </w:r>
      <w:r w:rsidR="00C73DC6">
        <w:t xml:space="preserve"> </w:t>
      </w:r>
      <w:r w:rsidR="00B833DB">
        <w:t>The d</w:t>
      </w:r>
      <w:r w:rsidR="003D083A">
        <w:t xml:space="preserve">ean of the University of Illinois John Unsworth </w:t>
      </w:r>
      <w:r w:rsidR="00B833DB">
        <w:t>jokes</w:t>
      </w:r>
      <w:r w:rsidR="003D083A">
        <w:t>, “the big problem we’re going to have is ‘I know it’s in there somewhere, but where is it’” (Fox)?</w:t>
      </w:r>
      <w:r w:rsidR="00073E2E">
        <w:t xml:space="preserve"> </w:t>
      </w:r>
      <w:r w:rsidR="00D92230">
        <w:t xml:space="preserve">Disregarding the hundreds of thousands of different scholarly articles and primary sources, the validity in personal documents such as images and blogs are increasingly gaining value. </w:t>
      </w:r>
      <w:r w:rsidR="00F95A26">
        <w:t xml:space="preserve">If one of the roles of the historian is to obtain the most amount of information possible, they can only accomplish one of their responsibilities. By spending the majority of their time </w:t>
      </w:r>
      <w:r w:rsidR="0014037D">
        <w:t>sifting</w:t>
      </w:r>
      <w:r w:rsidR="00F95A26">
        <w:t xml:space="preserve"> through sources ranging from </w:t>
      </w:r>
      <w:r w:rsidR="0014037D">
        <w:t>useful</w:t>
      </w:r>
      <w:r w:rsidR="00F95A26">
        <w:t xml:space="preserve"> to completely irrelevant, the emphasis on interpretation of information loses value. </w:t>
      </w:r>
    </w:p>
    <w:p w:rsidR="00307E03" w:rsidRDefault="00C215DE" w:rsidP="00E44494">
      <w:pPr>
        <w:spacing w:line="480" w:lineRule="auto"/>
        <w:ind w:firstLine="720"/>
      </w:pPr>
      <w:r>
        <w:t>This is a terribly alarming phenomenon that continues to</w:t>
      </w:r>
      <w:r w:rsidR="008965FF">
        <w:t xml:space="preserve"> gradually get worse and worse. The historian’s job isn’t merely a collective science, but an interpretive analysis for the betterment of </w:t>
      </w:r>
      <w:r w:rsidR="002F0035">
        <w:t>the modern state.</w:t>
      </w:r>
      <w:r w:rsidR="00A1620F">
        <w:t xml:space="preserve"> By excluding </w:t>
      </w:r>
      <w:r w:rsidR="0012003F">
        <w:t>a</w:t>
      </w:r>
      <w:r w:rsidR="00A1620F">
        <w:t xml:space="preserve"> vital aspect of historical research, the very ess</w:t>
      </w:r>
      <w:r w:rsidR="0012003F">
        <w:t xml:space="preserve">ence of their work vanishes. </w:t>
      </w:r>
    </w:p>
    <w:p w:rsidR="002C3FBF" w:rsidRDefault="00A679E2" w:rsidP="00E44494">
      <w:pPr>
        <w:spacing w:line="480" w:lineRule="auto"/>
        <w:ind w:firstLine="720"/>
      </w:pPr>
      <w:r>
        <w:t xml:space="preserve">The resounding complexity technology and the field of history form together </w:t>
      </w:r>
      <w:r w:rsidR="009533F9">
        <w:t xml:space="preserve">create a tear in approach. </w:t>
      </w:r>
      <w:r w:rsidR="00FC3479">
        <w:t>We have seen that new technologies can be both drastically beneficial and terribly detrimental to the sta</w:t>
      </w:r>
      <w:r w:rsidR="007E44E5">
        <w:t xml:space="preserve">tus of historical research. </w:t>
      </w:r>
      <w:r w:rsidR="0069281E">
        <w:t xml:space="preserve">On one hand, </w:t>
      </w:r>
      <w:r w:rsidR="00A66B81">
        <w:t xml:space="preserve">technologies like online archives offer an unprecedented of scope critical to the study of history. But on the other side, the new technologies </w:t>
      </w:r>
      <w:r w:rsidR="00DB6C45">
        <w:t>could</w:t>
      </w:r>
      <w:r w:rsidR="00A66B81">
        <w:t xml:space="preserve"> quite possibly create difficulties that put the very nature of historica</w:t>
      </w:r>
      <w:r w:rsidR="00DB6C45">
        <w:t xml:space="preserve">l research in serious jeopardy. </w:t>
      </w:r>
      <w:r w:rsidR="00ED008A">
        <w:t xml:space="preserve">However, the idea isn’t to accept on position and disregard the other. The positives and negatives on both sides offer too many possibilities to simply reject. </w:t>
      </w:r>
      <w:r w:rsidR="00C42832">
        <w:t xml:space="preserve">It is therefore imperative that current and future historians ponder deeply over the arguments to try and find their own personal balance. </w:t>
      </w:r>
      <w:r w:rsidR="00B5056E">
        <w:t xml:space="preserve">There are little certainties about the future, but we can be assured that technology and the historian will still exist. </w:t>
      </w:r>
      <w:r w:rsidR="001935CD">
        <w:t xml:space="preserve">The only matter is how the two will manage to coexist. </w:t>
      </w:r>
    </w:p>
    <w:p w:rsidR="009D7465" w:rsidRDefault="009D7465" w:rsidP="004D6047">
      <w:pPr>
        <w:spacing w:line="480" w:lineRule="auto"/>
      </w:pPr>
    </w:p>
    <w:p w:rsidR="00145DED" w:rsidRDefault="00145DED" w:rsidP="00145DED">
      <w:r w:rsidRPr="00145DED">
        <w:t>Burke, Peter. </w:t>
      </w:r>
      <w:r w:rsidRPr="00145DED">
        <w:rPr>
          <w:i/>
          <w:iCs/>
        </w:rPr>
        <w:t>The Use of Images as Historical Evidence</w:t>
      </w:r>
      <w:r w:rsidRPr="00145DED">
        <w:t>. Cornell University </w:t>
      </w:r>
      <w:r w:rsidRPr="00145DED">
        <w:br/>
        <w:t> </w:t>
      </w:r>
      <w:r w:rsidR="008C0737">
        <w:t>    Press, 21 Aug. 2001. Web. 13</w:t>
      </w:r>
      <w:r w:rsidRPr="00145DED">
        <w:t xml:space="preserve"> Mar. 2012.</w:t>
      </w:r>
    </w:p>
    <w:p w:rsidR="00145DED" w:rsidRDefault="00145DED" w:rsidP="00145DED"/>
    <w:p w:rsidR="00145DED" w:rsidRDefault="00145DED" w:rsidP="00145DED">
      <w:r w:rsidRPr="003373A3">
        <w:t>Coohill, Joseph. "Images and the History Lecture: Teaching the History Channel </w:t>
      </w:r>
      <w:r w:rsidRPr="003373A3">
        <w:br/>
        <w:t>     Generation." </w:t>
      </w:r>
      <w:r w:rsidRPr="003373A3">
        <w:rPr>
          <w:i/>
          <w:iCs/>
        </w:rPr>
        <w:t>The History Teacher</w:t>
      </w:r>
      <w:r w:rsidRPr="003373A3">
        <w:t> 39.4 (2006): 455-465. </w:t>
      </w:r>
      <w:r w:rsidRPr="003373A3">
        <w:rPr>
          <w:i/>
          <w:iCs/>
        </w:rPr>
        <w:t>America: History and </w:t>
      </w:r>
      <w:r w:rsidRPr="003373A3">
        <w:br/>
        <w:t>     </w:t>
      </w:r>
      <w:r w:rsidRPr="003373A3">
        <w:rPr>
          <w:i/>
          <w:iCs/>
        </w:rPr>
        <w:t>Life</w:t>
      </w:r>
      <w:r w:rsidRPr="003373A3">
        <w:t>. Web. 3 Mar. 2012. &lt;http://web.ebscohost.com/&gt;.</w:t>
      </w:r>
    </w:p>
    <w:p w:rsidR="00145DED" w:rsidRDefault="00145DED" w:rsidP="00145DED"/>
    <w:p w:rsidR="00145DED" w:rsidRDefault="00145DED" w:rsidP="00145DED">
      <w:r w:rsidRPr="00200853">
        <w:t>Kelly, T Mills. "'But Mine's Better: Teaching History in a Remix Culture." </w:t>
      </w:r>
      <w:r w:rsidRPr="00200853">
        <w:br/>
        <w:t>     </w:t>
      </w:r>
      <w:r w:rsidRPr="00200853">
        <w:rPr>
          <w:i/>
          <w:iCs/>
        </w:rPr>
        <w:t>The History Teacher</w:t>
      </w:r>
      <w:r w:rsidRPr="00200853">
        <w:t> 44.3 (2011): 369-377. </w:t>
      </w:r>
      <w:r w:rsidRPr="00200853">
        <w:rPr>
          <w:i/>
          <w:iCs/>
        </w:rPr>
        <w:t>America: History and Life</w:t>
      </w:r>
      <w:r w:rsidRPr="00200853">
        <w:t>. </w:t>
      </w:r>
      <w:r w:rsidRPr="00200853">
        <w:br/>
        <w:t>     Web. 5 Mar. 2012. &lt;http://web.ebscohost.com/&gt;.</w:t>
      </w:r>
    </w:p>
    <w:p w:rsidR="00145DED" w:rsidRDefault="00145DED" w:rsidP="00145DED"/>
    <w:p w:rsidR="00145DED" w:rsidRDefault="00145DED" w:rsidP="00145DED">
      <w:r w:rsidRPr="00145DED">
        <w:t>Turkel, William J. "Intervention: Hacking History, From Analogue to Digital and </w:t>
      </w:r>
      <w:r w:rsidRPr="00145DED">
        <w:br/>
        <w:t>     Back Again." </w:t>
      </w:r>
      <w:r w:rsidRPr="00145DED">
        <w:rPr>
          <w:i/>
          <w:iCs/>
        </w:rPr>
        <w:t>Rethinking History</w:t>
      </w:r>
      <w:r w:rsidRPr="00145DED">
        <w:t> 15.2 (2011): 287-296. </w:t>
      </w:r>
      <w:r w:rsidRPr="00145DED">
        <w:rPr>
          <w:i/>
          <w:iCs/>
        </w:rPr>
        <w:t>America: History and </w:t>
      </w:r>
      <w:r w:rsidRPr="00145DED">
        <w:br/>
        <w:t>     </w:t>
      </w:r>
      <w:r w:rsidRPr="00145DED">
        <w:rPr>
          <w:i/>
          <w:iCs/>
        </w:rPr>
        <w:t>Life</w:t>
      </w:r>
      <w:r w:rsidRPr="00145DED">
        <w:t>. Web. 16 Mar. 2012. &lt;http://pace.illiad.oclc.org/&gt;.</w:t>
      </w:r>
    </w:p>
    <w:p w:rsidR="00145DED" w:rsidRDefault="00145DED" w:rsidP="00145DED"/>
    <w:p w:rsidR="008C0737" w:rsidRDefault="00AE6C9D" w:rsidP="00AE6C9D">
      <w:proofErr w:type="spellStart"/>
      <w:r w:rsidRPr="00AE6C9D">
        <w:t>Badanelli</w:t>
      </w:r>
      <w:proofErr w:type="spellEnd"/>
      <w:r w:rsidRPr="00AE6C9D">
        <w:t>, Ana Maria. "Making History in the Digital Age: new forms of access to </w:t>
      </w:r>
      <w:r w:rsidRPr="00AE6C9D">
        <w:br/>
        <w:t>     the sources and of preservation of the historical-education heritage." </w:t>
      </w:r>
      <w:r w:rsidRPr="00AE6C9D">
        <w:br/>
        <w:t>     </w:t>
      </w:r>
      <w:r w:rsidRPr="00AE6C9D">
        <w:rPr>
          <w:i/>
          <w:iCs/>
        </w:rPr>
        <w:t>History of Education &amp; Children's Literature </w:t>
      </w:r>
      <w:r w:rsidRPr="00AE6C9D">
        <w:t>1 (2012): 79-91. </w:t>
      </w:r>
      <w:r w:rsidRPr="00AE6C9D">
        <w:br/>
        <w:t>     </w:t>
      </w:r>
      <w:r w:rsidRPr="00AE6C9D">
        <w:rPr>
          <w:i/>
          <w:iCs/>
        </w:rPr>
        <w:t>America: History and Life</w:t>
      </w:r>
      <w:r w:rsidRPr="00AE6C9D">
        <w:t>. Web. 13 Mar. 2012. </w:t>
      </w:r>
      <w:r w:rsidRPr="00AE6C9D">
        <w:br/>
        <w:t>     &lt;http://pace.illiad.oclc.org/&gt;.</w:t>
      </w:r>
    </w:p>
    <w:p w:rsidR="008C0737" w:rsidRDefault="008C0737" w:rsidP="00AE6C9D"/>
    <w:p w:rsidR="008C0737" w:rsidRPr="008C0737" w:rsidRDefault="008C0737" w:rsidP="008C0737">
      <w:r w:rsidRPr="008C0737">
        <w:t>Fox, Stuart. "Digital Age Presents New Problems for Historians ." </w:t>
      </w:r>
      <w:r w:rsidRPr="008C0737">
        <w:br/>
        <w:t>     </w:t>
      </w:r>
      <w:proofErr w:type="spellStart"/>
      <w:r w:rsidRPr="008C0737">
        <w:rPr>
          <w:i/>
          <w:iCs/>
        </w:rPr>
        <w:t>TechNewsDaily</w:t>
      </w:r>
      <w:proofErr w:type="spellEnd"/>
      <w:r>
        <w:t>.</w:t>
      </w:r>
      <w:r w:rsidRPr="008C0737">
        <w:t xml:space="preserve"> 16 July 2010. Web. 22 Mar. 2012. </w:t>
      </w:r>
      <w:r w:rsidRPr="008C0737">
        <w:br/>
        <w:t>     &lt;http://www.technewsdaily.com/&gt;.</w:t>
      </w:r>
    </w:p>
    <w:p w:rsidR="00AE6C9D" w:rsidRPr="00AE6C9D" w:rsidRDefault="00AE6C9D" w:rsidP="00AE6C9D"/>
    <w:p w:rsidR="00145DED" w:rsidRPr="00145DED" w:rsidRDefault="00145DED" w:rsidP="00145DED"/>
    <w:p w:rsidR="00635500" w:rsidRDefault="00635500" w:rsidP="00145DED"/>
    <w:sectPr w:rsidR="00635500" w:rsidSect="0073723E">
      <w:headerReference w:type="default" r:id="rId4"/>
      <w:footerReference w:type="even" r:id="rId5"/>
      <w:footerReference w:type="default" r:id="rId6"/>
      <w:pgSz w:w="12240" w:h="15840"/>
      <w:pgMar w:top="216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4E5" w:rsidRDefault="007E44E5" w:rsidP="006355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E44E5" w:rsidRDefault="007E44E5" w:rsidP="001170A9">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4E5" w:rsidRDefault="007E44E5" w:rsidP="006355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97572">
      <w:rPr>
        <w:rStyle w:val="PageNumber"/>
        <w:noProof/>
      </w:rPr>
      <w:t>6</w:t>
    </w:r>
    <w:r>
      <w:rPr>
        <w:rStyle w:val="PageNumber"/>
      </w:rPr>
      <w:fldChar w:fldCharType="end"/>
    </w:r>
  </w:p>
  <w:p w:rsidR="007E44E5" w:rsidRDefault="007E44E5" w:rsidP="001170A9">
    <w:pPr>
      <w:pStyle w:val="Footer"/>
      <w:ind w:right="360"/>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4E5" w:rsidRDefault="007E44E5">
    <w:pPr>
      <w:pStyle w:val="Header"/>
    </w:pPr>
    <w:r>
      <w:t>Andrew Linthwaite</w:t>
    </w:r>
  </w:p>
  <w:p w:rsidR="007E44E5" w:rsidRDefault="007E44E5">
    <w:pPr>
      <w:pStyle w:val="Header"/>
    </w:pPr>
    <w:r>
      <w:t>ENG 201</w:t>
    </w:r>
  </w:p>
  <w:p w:rsidR="007E44E5" w:rsidRDefault="007E44E5">
    <w:pPr>
      <w:pStyle w:val="Header"/>
    </w:pPr>
    <w:r>
      <w:t>March 22</w:t>
    </w:r>
    <w:r w:rsidRPr="001170A9">
      <w:rPr>
        <w:vertAlign w:val="superscript"/>
      </w:rPr>
      <w:t>nd</w:t>
    </w:r>
    <w:r>
      <w:t>, 2012</w:t>
    </w:r>
  </w:p>
  <w:p w:rsidR="007E44E5" w:rsidRDefault="007E44E5">
    <w:pPr>
      <w:pStyle w:val="Header"/>
    </w:pPr>
    <w:r>
      <w:t xml:space="preserve">Dr. </w:t>
    </w:r>
    <w:proofErr w:type="spellStart"/>
    <w:r>
      <w:t>Anstendig</w:t>
    </w:r>
    <w:proofErr w:type="spellEnd"/>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170A9"/>
    <w:rsid w:val="00016424"/>
    <w:rsid w:val="00073E2E"/>
    <w:rsid w:val="000757ED"/>
    <w:rsid w:val="000C4D95"/>
    <w:rsid w:val="000C7BE0"/>
    <w:rsid w:val="000D036E"/>
    <w:rsid w:val="000E05BB"/>
    <w:rsid w:val="001170A9"/>
    <w:rsid w:val="0012003F"/>
    <w:rsid w:val="0014037D"/>
    <w:rsid w:val="00145155"/>
    <w:rsid w:val="00145DED"/>
    <w:rsid w:val="0017297B"/>
    <w:rsid w:val="001935CD"/>
    <w:rsid w:val="001C056A"/>
    <w:rsid w:val="001D27DB"/>
    <w:rsid w:val="00237EF5"/>
    <w:rsid w:val="0024163A"/>
    <w:rsid w:val="0025080F"/>
    <w:rsid w:val="00260780"/>
    <w:rsid w:val="0026775F"/>
    <w:rsid w:val="0028413C"/>
    <w:rsid w:val="00284F14"/>
    <w:rsid w:val="00293F7F"/>
    <w:rsid w:val="002B670E"/>
    <w:rsid w:val="002C35D7"/>
    <w:rsid w:val="002C3FBF"/>
    <w:rsid w:val="002F0035"/>
    <w:rsid w:val="00307E03"/>
    <w:rsid w:val="0032003D"/>
    <w:rsid w:val="00323B63"/>
    <w:rsid w:val="00327B45"/>
    <w:rsid w:val="00340AFA"/>
    <w:rsid w:val="0035161D"/>
    <w:rsid w:val="003549D0"/>
    <w:rsid w:val="00365676"/>
    <w:rsid w:val="0039704B"/>
    <w:rsid w:val="003C3B38"/>
    <w:rsid w:val="003D083A"/>
    <w:rsid w:val="003F50AD"/>
    <w:rsid w:val="00400D50"/>
    <w:rsid w:val="00410DC7"/>
    <w:rsid w:val="004133E9"/>
    <w:rsid w:val="00414A9B"/>
    <w:rsid w:val="00437CE1"/>
    <w:rsid w:val="00493E94"/>
    <w:rsid w:val="004D6047"/>
    <w:rsid w:val="005046D8"/>
    <w:rsid w:val="0051099F"/>
    <w:rsid w:val="005427FC"/>
    <w:rsid w:val="005616B3"/>
    <w:rsid w:val="005867E9"/>
    <w:rsid w:val="005A14C2"/>
    <w:rsid w:val="005A58A3"/>
    <w:rsid w:val="005A5D45"/>
    <w:rsid w:val="005B37E1"/>
    <w:rsid w:val="005B4DFC"/>
    <w:rsid w:val="005C03C4"/>
    <w:rsid w:val="005D677C"/>
    <w:rsid w:val="005E1F10"/>
    <w:rsid w:val="00635500"/>
    <w:rsid w:val="00635D66"/>
    <w:rsid w:val="0064458C"/>
    <w:rsid w:val="00664312"/>
    <w:rsid w:val="0069281E"/>
    <w:rsid w:val="00697572"/>
    <w:rsid w:val="006A2315"/>
    <w:rsid w:val="006A5EE9"/>
    <w:rsid w:val="006C3691"/>
    <w:rsid w:val="006D0681"/>
    <w:rsid w:val="006E5108"/>
    <w:rsid w:val="0070024B"/>
    <w:rsid w:val="00707501"/>
    <w:rsid w:val="00710692"/>
    <w:rsid w:val="00717216"/>
    <w:rsid w:val="0072740F"/>
    <w:rsid w:val="0073723E"/>
    <w:rsid w:val="0077642E"/>
    <w:rsid w:val="00781DC1"/>
    <w:rsid w:val="00785BBB"/>
    <w:rsid w:val="007C01F3"/>
    <w:rsid w:val="007E44E5"/>
    <w:rsid w:val="00816CB7"/>
    <w:rsid w:val="00835C6C"/>
    <w:rsid w:val="008965FF"/>
    <w:rsid w:val="008A630E"/>
    <w:rsid w:val="008C0737"/>
    <w:rsid w:val="008C65F5"/>
    <w:rsid w:val="00922A98"/>
    <w:rsid w:val="00942463"/>
    <w:rsid w:val="009533F9"/>
    <w:rsid w:val="00973578"/>
    <w:rsid w:val="00984AAA"/>
    <w:rsid w:val="009C4F5C"/>
    <w:rsid w:val="009D7465"/>
    <w:rsid w:val="009E02BB"/>
    <w:rsid w:val="009F374B"/>
    <w:rsid w:val="00A1620F"/>
    <w:rsid w:val="00A16600"/>
    <w:rsid w:val="00A45794"/>
    <w:rsid w:val="00A514DC"/>
    <w:rsid w:val="00A648DC"/>
    <w:rsid w:val="00A66B81"/>
    <w:rsid w:val="00A679E2"/>
    <w:rsid w:val="00AB4273"/>
    <w:rsid w:val="00AC281A"/>
    <w:rsid w:val="00AE6C9D"/>
    <w:rsid w:val="00AF118C"/>
    <w:rsid w:val="00B21F9A"/>
    <w:rsid w:val="00B21FF0"/>
    <w:rsid w:val="00B2451F"/>
    <w:rsid w:val="00B36B69"/>
    <w:rsid w:val="00B5056E"/>
    <w:rsid w:val="00B538E8"/>
    <w:rsid w:val="00B54D58"/>
    <w:rsid w:val="00B63E3F"/>
    <w:rsid w:val="00B7024F"/>
    <w:rsid w:val="00B70B21"/>
    <w:rsid w:val="00B833DB"/>
    <w:rsid w:val="00B92887"/>
    <w:rsid w:val="00BA0A5A"/>
    <w:rsid w:val="00BC1ED6"/>
    <w:rsid w:val="00BC35E9"/>
    <w:rsid w:val="00BC39F1"/>
    <w:rsid w:val="00BF19A2"/>
    <w:rsid w:val="00BF7CCC"/>
    <w:rsid w:val="00C118B1"/>
    <w:rsid w:val="00C12054"/>
    <w:rsid w:val="00C215DE"/>
    <w:rsid w:val="00C41862"/>
    <w:rsid w:val="00C42832"/>
    <w:rsid w:val="00C52B2A"/>
    <w:rsid w:val="00C57624"/>
    <w:rsid w:val="00C73DC6"/>
    <w:rsid w:val="00C75792"/>
    <w:rsid w:val="00C83A82"/>
    <w:rsid w:val="00CA5E65"/>
    <w:rsid w:val="00CB0A7F"/>
    <w:rsid w:val="00CD1BE6"/>
    <w:rsid w:val="00D00867"/>
    <w:rsid w:val="00D51E73"/>
    <w:rsid w:val="00D656CE"/>
    <w:rsid w:val="00D92230"/>
    <w:rsid w:val="00D97272"/>
    <w:rsid w:val="00DB209E"/>
    <w:rsid w:val="00DB2944"/>
    <w:rsid w:val="00DB6C45"/>
    <w:rsid w:val="00DE60D2"/>
    <w:rsid w:val="00E00FD4"/>
    <w:rsid w:val="00E0618A"/>
    <w:rsid w:val="00E06ED0"/>
    <w:rsid w:val="00E1057D"/>
    <w:rsid w:val="00E15C30"/>
    <w:rsid w:val="00E227D7"/>
    <w:rsid w:val="00E44494"/>
    <w:rsid w:val="00E64F98"/>
    <w:rsid w:val="00E71BC9"/>
    <w:rsid w:val="00E804A8"/>
    <w:rsid w:val="00EB169F"/>
    <w:rsid w:val="00ED008A"/>
    <w:rsid w:val="00ED4C79"/>
    <w:rsid w:val="00EE527F"/>
    <w:rsid w:val="00F16383"/>
    <w:rsid w:val="00F6511A"/>
    <w:rsid w:val="00F9423D"/>
    <w:rsid w:val="00F95A26"/>
    <w:rsid w:val="00FC3479"/>
    <w:rsid w:val="00FD59FF"/>
    <w:rsid w:val="00FE1193"/>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980A24"/>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1170A9"/>
    <w:pPr>
      <w:tabs>
        <w:tab w:val="center" w:pos="4320"/>
        <w:tab w:val="right" w:pos="8640"/>
      </w:tabs>
    </w:pPr>
  </w:style>
  <w:style w:type="character" w:customStyle="1" w:styleId="HeaderChar">
    <w:name w:val="Header Char"/>
    <w:basedOn w:val="DefaultParagraphFont"/>
    <w:link w:val="Header"/>
    <w:uiPriority w:val="99"/>
    <w:semiHidden/>
    <w:rsid w:val="001170A9"/>
  </w:style>
  <w:style w:type="paragraph" w:styleId="Footer">
    <w:name w:val="footer"/>
    <w:basedOn w:val="Normal"/>
    <w:link w:val="FooterChar"/>
    <w:uiPriority w:val="99"/>
    <w:semiHidden/>
    <w:unhideWhenUsed/>
    <w:rsid w:val="001170A9"/>
    <w:pPr>
      <w:tabs>
        <w:tab w:val="center" w:pos="4320"/>
        <w:tab w:val="right" w:pos="8640"/>
      </w:tabs>
    </w:pPr>
  </w:style>
  <w:style w:type="character" w:customStyle="1" w:styleId="FooterChar">
    <w:name w:val="Footer Char"/>
    <w:basedOn w:val="DefaultParagraphFont"/>
    <w:link w:val="Footer"/>
    <w:uiPriority w:val="99"/>
    <w:semiHidden/>
    <w:rsid w:val="001170A9"/>
  </w:style>
  <w:style w:type="character" w:styleId="PageNumber">
    <w:name w:val="page number"/>
    <w:basedOn w:val="DefaultParagraphFont"/>
    <w:uiPriority w:val="99"/>
    <w:semiHidden/>
    <w:unhideWhenUsed/>
    <w:rsid w:val="001170A9"/>
  </w:style>
</w:styles>
</file>

<file path=word/webSettings.xml><?xml version="1.0" encoding="utf-8"?>
<w:webSettings xmlns:r="http://schemas.openxmlformats.org/officeDocument/2006/relationships" xmlns:w="http://schemas.openxmlformats.org/wordprocessingml/2006/main">
  <w:divs>
    <w:div w:id="485976047">
      <w:bodyDiv w:val="1"/>
      <w:marLeft w:val="0"/>
      <w:marRight w:val="0"/>
      <w:marTop w:val="0"/>
      <w:marBottom w:val="0"/>
      <w:divBdr>
        <w:top w:val="none" w:sz="0" w:space="0" w:color="auto"/>
        <w:left w:val="none" w:sz="0" w:space="0" w:color="auto"/>
        <w:bottom w:val="none" w:sz="0" w:space="0" w:color="auto"/>
        <w:right w:val="none" w:sz="0" w:space="0" w:color="auto"/>
      </w:divBdr>
    </w:div>
    <w:div w:id="524171048">
      <w:bodyDiv w:val="1"/>
      <w:marLeft w:val="0"/>
      <w:marRight w:val="0"/>
      <w:marTop w:val="0"/>
      <w:marBottom w:val="0"/>
      <w:divBdr>
        <w:top w:val="none" w:sz="0" w:space="0" w:color="auto"/>
        <w:left w:val="none" w:sz="0" w:space="0" w:color="auto"/>
        <w:bottom w:val="none" w:sz="0" w:space="0" w:color="auto"/>
        <w:right w:val="none" w:sz="0" w:space="0" w:color="auto"/>
      </w:divBdr>
    </w:div>
    <w:div w:id="549416328">
      <w:bodyDiv w:val="1"/>
      <w:marLeft w:val="0"/>
      <w:marRight w:val="0"/>
      <w:marTop w:val="0"/>
      <w:marBottom w:val="0"/>
      <w:divBdr>
        <w:top w:val="none" w:sz="0" w:space="0" w:color="auto"/>
        <w:left w:val="none" w:sz="0" w:space="0" w:color="auto"/>
        <w:bottom w:val="none" w:sz="0" w:space="0" w:color="auto"/>
        <w:right w:val="none" w:sz="0" w:space="0" w:color="auto"/>
      </w:divBdr>
    </w:div>
    <w:div w:id="761949703">
      <w:bodyDiv w:val="1"/>
      <w:marLeft w:val="0"/>
      <w:marRight w:val="0"/>
      <w:marTop w:val="0"/>
      <w:marBottom w:val="0"/>
      <w:divBdr>
        <w:top w:val="none" w:sz="0" w:space="0" w:color="auto"/>
        <w:left w:val="none" w:sz="0" w:space="0" w:color="auto"/>
        <w:bottom w:val="none" w:sz="0" w:space="0" w:color="auto"/>
        <w:right w:val="none" w:sz="0" w:space="0" w:color="auto"/>
      </w:divBdr>
    </w:div>
    <w:div w:id="918709074">
      <w:bodyDiv w:val="1"/>
      <w:marLeft w:val="0"/>
      <w:marRight w:val="0"/>
      <w:marTop w:val="0"/>
      <w:marBottom w:val="0"/>
      <w:divBdr>
        <w:top w:val="none" w:sz="0" w:space="0" w:color="auto"/>
        <w:left w:val="none" w:sz="0" w:space="0" w:color="auto"/>
        <w:bottom w:val="none" w:sz="0" w:space="0" w:color="auto"/>
        <w:right w:val="none" w:sz="0" w:space="0" w:color="auto"/>
      </w:divBdr>
    </w:div>
    <w:div w:id="978152491">
      <w:bodyDiv w:val="1"/>
      <w:marLeft w:val="0"/>
      <w:marRight w:val="0"/>
      <w:marTop w:val="0"/>
      <w:marBottom w:val="0"/>
      <w:divBdr>
        <w:top w:val="none" w:sz="0" w:space="0" w:color="auto"/>
        <w:left w:val="none" w:sz="0" w:space="0" w:color="auto"/>
        <w:bottom w:val="none" w:sz="0" w:space="0" w:color="auto"/>
        <w:right w:val="none" w:sz="0" w:space="0" w:color="auto"/>
      </w:divBdr>
    </w:div>
    <w:div w:id="1012950876">
      <w:bodyDiv w:val="1"/>
      <w:marLeft w:val="0"/>
      <w:marRight w:val="0"/>
      <w:marTop w:val="0"/>
      <w:marBottom w:val="0"/>
      <w:divBdr>
        <w:top w:val="none" w:sz="0" w:space="0" w:color="auto"/>
        <w:left w:val="none" w:sz="0" w:space="0" w:color="auto"/>
        <w:bottom w:val="none" w:sz="0" w:space="0" w:color="auto"/>
        <w:right w:val="none" w:sz="0" w:space="0" w:color="auto"/>
      </w:divBdr>
    </w:div>
    <w:div w:id="1205368552">
      <w:bodyDiv w:val="1"/>
      <w:marLeft w:val="0"/>
      <w:marRight w:val="0"/>
      <w:marTop w:val="0"/>
      <w:marBottom w:val="0"/>
      <w:divBdr>
        <w:top w:val="none" w:sz="0" w:space="0" w:color="auto"/>
        <w:left w:val="none" w:sz="0" w:space="0" w:color="auto"/>
        <w:bottom w:val="none" w:sz="0" w:space="0" w:color="auto"/>
        <w:right w:val="none" w:sz="0" w:space="0" w:color="auto"/>
      </w:divBdr>
    </w:div>
    <w:div w:id="1385719132">
      <w:bodyDiv w:val="1"/>
      <w:marLeft w:val="0"/>
      <w:marRight w:val="0"/>
      <w:marTop w:val="0"/>
      <w:marBottom w:val="0"/>
      <w:divBdr>
        <w:top w:val="none" w:sz="0" w:space="0" w:color="auto"/>
        <w:left w:val="none" w:sz="0" w:space="0" w:color="auto"/>
        <w:bottom w:val="none" w:sz="0" w:space="0" w:color="auto"/>
        <w:right w:val="none" w:sz="0" w:space="0" w:color="auto"/>
      </w:divBdr>
    </w:div>
    <w:div w:id="1493372940">
      <w:bodyDiv w:val="1"/>
      <w:marLeft w:val="0"/>
      <w:marRight w:val="0"/>
      <w:marTop w:val="0"/>
      <w:marBottom w:val="0"/>
      <w:divBdr>
        <w:top w:val="none" w:sz="0" w:space="0" w:color="auto"/>
        <w:left w:val="none" w:sz="0" w:space="0" w:color="auto"/>
        <w:bottom w:val="none" w:sz="0" w:space="0" w:color="auto"/>
        <w:right w:val="none" w:sz="0" w:space="0" w:color="auto"/>
      </w:divBdr>
    </w:div>
    <w:div w:id="1610620910">
      <w:bodyDiv w:val="1"/>
      <w:marLeft w:val="0"/>
      <w:marRight w:val="0"/>
      <w:marTop w:val="0"/>
      <w:marBottom w:val="0"/>
      <w:divBdr>
        <w:top w:val="none" w:sz="0" w:space="0" w:color="auto"/>
        <w:left w:val="none" w:sz="0" w:space="0" w:color="auto"/>
        <w:bottom w:val="none" w:sz="0" w:space="0" w:color="auto"/>
        <w:right w:val="none" w:sz="0" w:space="0" w:color="auto"/>
      </w:divBdr>
    </w:div>
    <w:div w:id="1693608957">
      <w:bodyDiv w:val="1"/>
      <w:marLeft w:val="0"/>
      <w:marRight w:val="0"/>
      <w:marTop w:val="0"/>
      <w:marBottom w:val="0"/>
      <w:divBdr>
        <w:top w:val="none" w:sz="0" w:space="0" w:color="auto"/>
        <w:left w:val="none" w:sz="0" w:space="0" w:color="auto"/>
        <w:bottom w:val="none" w:sz="0" w:space="0" w:color="auto"/>
        <w:right w:val="none" w:sz="0" w:space="0" w:color="auto"/>
      </w:divBdr>
    </w:div>
    <w:div w:id="1719667898">
      <w:bodyDiv w:val="1"/>
      <w:marLeft w:val="0"/>
      <w:marRight w:val="0"/>
      <w:marTop w:val="0"/>
      <w:marBottom w:val="0"/>
      <w:divBdr>
        <w:top w:val="none" w:sz="0" w:space="0" w:color="auto"/>
        <w:left w:val="none" w:sz="0" w:space="0" w:color="auto"/>
        <w:bottom w:val="none" w:sz="0" w:space="0" w:color="auto"/>
        <w:right w:val="none" w:sz="0" w:space="0" w:color="auto"/>
      </w:divBdr>
    </w:div>
    <w:div w:id="1820611758">
      <w:bodyDiv w:val="1"/>
      <w:marLeft w:val="0"/>
      <w:marRight w:val="0"/>
      <w:marTop w:val="0"/>
      <w:marBottom w:val="0"/>
      <w:divBdr>
        <w:top w:val="none" w:sz="0" w:space="0" w:color="auto"/>
        <w:left w:val="none" w:sz="0" w:space="0" w:color="auto"/>
        <w:bottom w:val="none" w:sz="0" w:space="0" w:color="auto"/>
        <w:right w:val="none" w:sz="0" w:space="0" w:color="auto"/>
      </w:divBdr>
    </w:div>
    <w:div w:id="1942028513">
      <w:bodyDiv w:val="1"/>
      <w:marLeft w:val="0"/>
      <w:marRight w:val="0"/>
      <w:marTop w:val="0"/>
      <w:marBottom w:val="0"/>
      <w:divBdr>
        <w:top w:val="none" w:sz="0" w:space="0" w:color="auto"/>
        <w:left w:val="none" w:sz="0" w:space="0" w:color="auto"/>
        <w:bottom w:val="none" w:sz="0" w:space="0" w:color="auto"/>
        <w:right w:val="none" w:sz="0" w:space="0" w:color="auto"/>
      </w:divBdr>
    </w:div>
    <w:div w:id="1944023816">
      <w:bodyDiv w:val="1"/>
      <w:marLeft w:val="0"/>
      <w:marRight w:val="0"/>
      <w:marTop w:val="0"/>
      <w:marBottom w:val="0"/>
      <w:divBdr>
        <w:top w:val="none" w:sz="0" w:space="0" w:color="auto"/>
        <w:left w:val="none" w:sz="0" w:space="0" w:color="auto"/>
        <w:bottom w:val="none" w:sz="0" w:space="0" w:color="auto"/>
        <w:right w:val="none" w:sz="0" w:space="0" w:color="auto"/>
      </w:divBdr>
    </w:div>
    <w:div w:id="2054693695">
      <w:bodyDiv w:val="1"/>
      <w:marLeft w:val="0"/>
      <w:marRight w:val="0"/>
      <w:marTop w:val="0"/>
      <w:marBottom w:val="0"/>
      <w:divBdr>
        <w:top w:val="none" w:sz="0" w:space="0" w:color="auto"/>
        <w:left w:val="none" w:sz="0" w:space="0" w:color="auto"/>
        <w:bottom w:val="none" w:sz="0" w:space="0" w:color="auto"/>
        <w:right w:val="none" w:sz="0" w:space="0" w:color="auto"/>
      </w:divBdr>
    </w:div>
    <w:div w:id="20676053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297</TotalTime>
  <Pages>6</Pages>
  <Words>1168</Words>
  <Characters>6663</Characters>
  <Application>Microsoft Macintosh Word</Application>
  <DocSecurity>0</DocSecurity>
  <Lines>55</Lines>
  <Paragraphs>13</Paragraphs>
  <ScaleCrop>false</ScaleCrop>
  <Company>Pace</Company>
  <LinksUpToDate>false</LinksUpToDate>
  <CharactersWithSpaces>8182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Linthwaite</dc:creator>
  <cp:keywords/>
  <cp:lastModifiedBy>Andrew Linthwaite</cp:lastModifiedBy>
  <cp:revision>139</cp:revision>
  <dcterms:created xsi:type="dcterms:W3CDTF">2012-03-22T05:14:00Z</dcterms:created>
  <dcterms:modified xsi:type="dcterms:W3CDTF">2012-03-22T12:54:00Z</dcterms:modified>
</cp:coreProperties>
</file>