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9EC" w:rsidRDefault="00CE39EC" w:rsidP="00E6336E">
      <w:pPr>
        <w:spacing w:after="0"/>
        <w:jc w:val="center"/>
        <w:rPr>
          <w:rFonts w:ascii="Times New Roman" w:hAnsi="Times New Roman" w:cs="Times New Roman"/>
          <w:sz w:val="24"/>
        </w:rPr>
      </w:pPr>
    </w:p>
    <w:p w:rsidR="00CE39EC" w:rsidRDefault="00CE39EC" w:rsidP="00E6336E">
      <w:pPr>
        <w:spacing w:after="0"/>
        <w:jc w:val="center"/>
        <w:rPr>
          <w:rFonts w:ascii="Times New Roman" w:hAnsi="Times New Roman" w:cs="Times New Roman"/>
          <w:sz w:val="24"/>
        </w:rPr>
      </w:pPr>
    </w:p>
    <w:p w:rsidR="00CE39EC" w:rsidRDefault="00CE39EC" w:rsidP="00E6336E">
      <w:pPr>
        <w:spacing w:after="0"/>
        <w:jc w:val="center"/>
        <w:rPr>
          <w:rFonts w:ascii="Times New Roman" w:hAnsi="Times New Roman" w:cs="Times New Roman"/>
          <w:sz w:val="24"/>
        </w:rPr>
      </w:pPr>
    </w:p>
    <w:p w:rsidR="005D6CE1" w:rsidRDefault="005D6CE1" w:rsidP="00E6336E">
      <w:pPr>
        <w:spacing w:after="0"/>
        <w:jc w:val="center"/>
        <w:rPr>
          <w:rFonts w:ascii="Times New Roman" w:hAnsi="Times New Roman" w:cs="Times New Roman"/>
          <w:sz w:val="24"/>
        </w:rPr>
      </w:pPr>
    </w:p>
    <w:p w:rsidR="00CE39EC" w:rsidRDefault="00CE39EC" w:rsidP="00E6336E">
      <w:pPr>
        <w:spacing w:after="0"/>
        <w:jc w:val="center"/>
        <w:rPr>
          <w:rFonts w:ascii="Times New Roman" w:hAnsi="Times New Roman" w:cs="Times New Roman"/>
          <w:sz w:val="24"/>
        </w:rPr>
      </w:pPr>
    </w:p>
    <w:p w:rsidR="00CE39EC" w:rsidRDefault="00CE39EC" w:rsidP="00E6336E">
      <w:pPr>
        <w:spacing w:after="0"/>
        <w:jc w:val="center"/>
        <w:rPr>
          <w:rFonts w:ascii="Times New Roman" w:hAnsi="Times New Roman" w:cs="Times New Roman"/>
          <w:sz w:val="24"/>
        </w:rPr>
      </w:pPr>
    </w:p>
    <w:p w:rsidR="00CE39EC" w:rsidRDefault="00784CCB" w:rsidP="005D6CE1">
      <w:pPr>
        <w:spacing w:after="0" w:line="480" w:lineRule="auto"/>
        <w:jc w:val="center"/>
        <w:rPr>
          <w:rFonts w:ascii="Times New Roman" w:hAnsi="Times New Roman" w:cs="Times New Roman"/>
          <w:sz w:val="24"/>
        </w:rPr>
      </w:pPr>
      <w:r>
        <w:rPr>
          <w:rFonts w:ascii="Times New Roman" w:hAnsi="Times New Roman" w:cs="Times New Roman"/>
          <w:sz w:val="24"/>
        </w:rPr>
        <w:t>Effects of Communal Orientation and Primed Solidarity on Helping Behavior</w:t>
      </w:r>
    </w:p>
    <w:p w:rsidR="00CE39EC" w:rsidRDefault="00CE39EC" w:rsidP="005D6CE1">
      <w:pPr>
        <w:spacing w:after="0" w:line="480" w:lineRule="auto"/>
        <w:jc w:val="center"/>
        <w:rPr>
          <w:rFonts w:ascii="Times New Roman" w:hAnsi="Times New Roman" w:cs="Times New Roman"/>
          <w:sz w:val="24"/>
        </w:rPr>
      </w:pPr>
      <w:r>
        <w:rPr>
          <w:rFonts w:ascii="Times New Roman" w:hAnsi="Times New Roman" w:cs="Times New Roman"/>
          <w:sz w:val="24"/>
        </w:rPr>
        <w:t xml:space="preserve">Briana </w:t>
      </w:r>
      <w:proofErr w:type="spellStart"/>
      <w:r>
        <w:rPr>
          <w:rFonts w:ascii="Times New Roman" w:hAnsi="Times New Roman" w:cs="Times New Roman"/>
          <w:sz w:val="24"/>
        </w:rPr>
        <w:t>Finelli</w:t>
      </w:r>
      <w:proofErr w:type="spellEnd"/>
      <w:r w:rsidR="00784CCB">
        <w:rPr>
          <w:rFonts w:ascii="Times New Roman" w:hAnsi="Times New Roman" w:cs="Times New Roman"/>
          <w:sz w:val="24"/>
        </w:rPr>
        <w:t xml:space="preserve">, Megan Woods, </w:t>
      </w:r>
      <w:proofErr w:type="spellStart"/>
      <w:r w:rsidR="00784CCB">
        <w:rPr>
          <w:rFonts w:ascii="Times New Roman" w:hAnsi="Times New Roman" w:cs="Times New Roman"/>
          <w:sz w:val="24"/>
        </w:rPr>
        <w:t>Korinne</w:t>
      </w:r>
      <w:proofErr w:type="spellEnd"/>
      <w:r w:rsidR="00784CCB">
        <w:rPr>
          <w:rFonts w:ascii="Times New Roman" w:hAnsi="Times New Roman" w:cs="Times New Roman"/>
          <w:sz w:val="24"/>
        </w:rPr>
        <w:t xml:space="preserve"> </w:t>
      </w:r>
      <w:proofErr w:type="spellStart"/>
      <w:r w:rsidR="00784CCB">
        <w:rPr>
          <w:rFonts w:ascii="Times New Roman" w:hAnsi="Times New Roman" w:cs="Times New Roman"/>
          <w:sz w:val="24"/>
        </w:rPr>
        <w:t>Tirrell</w:t>
      </w:r>
      <w:proofErr w:type="spellEnd"/>
      <w:r w:rsidR="00784CCB">
        <w:rPr>
          <w:rFonts w:ascii="Times New Roman" w:hAnsi="Times New Roman" w:cs="Times New Roman"/>
          <w:sz w:val="24"/>
        </w:rPr>
        <w:t xml:space="preserve">, &amp; </w:t>
      </w:r>
      <w:proofErr w:type="spellStart"/>
      <w:r w:rsidR="00784CCB">
        <w:rPr>
          <w:rFonts w:ascii="Times New Roman" w:hAnsi="Times New Roman" w:cs="Times New Roman"/>
          <w:sz w:val="24"/>
        </w:rPr>
        <w:t>Darcell</w:t>
      </w:r>
      <w:proofErr w:type="spellEnd"/>
      <w:r w:rsidR="00784CCB">
        <w:rPr>
          <w:rFonts w:ascii="Times New Roman" w:hAnsi="Times New Roman" w:cs="Times New Roman"/>
          <w:sz w:val="24"/>
        </w:rPr>
        <w:t xml:space="preserve"> Walker</w:t>
      </w:r>
    </w:p>
    <w:p w:rsidR="00784CCB" w:rsidRDefault="00784CCB" w:rsidP="00784CCB">
      <w:pPr>
        <w:spacing w:after="0" w:line="480" w:lineRule="auto"/>
        <w:jc w:val="center"/>
        <w:rPr>
          <w:rFonts w:ascii="Times New Roman" w:hAnsi="Times New Roman" w:cs="Times New Roman"/>
          <w:sz w:val="24"/>
        </w:rPr>
      </w:pPr>
      <w:r>
        <w:rPr>
          <w:rFonts w:ascii="Times New Roman" w:hAnsi="Times New Roman" w:cs="Times New Roman"/>
          <w:sz w:val="24"/>
        </w:rPr>
        <w:t xml:space="preserve">Pace University – </w:t>
      </w:r>
      <w:r w:rsidR="00C26DAE">
        <w:rPr>
          <w:rFonts w:ascii="Times New Roman" w:hAnsi="Times New Roman" w:cs="Times New Roman"/>
          <w:sz w:val="24"/>
        </w:rPr>
        <w:t>PSY 381</w:t>
      </w:r>
      <w:bookmarkStart w:id="0" w:name="_GoBack"/>
      <w:bookmarkEnd w:id="0"/>
      <w:r w:rsidR="00CE39EC">
        <w:rPr>
          <w:rFonts w:ascii="Times New Roman" w:hAnsi="Times New Roman" w:cs="Times New Roman"/>
          <w:sz w:val="24"/>
        </w:rPr>
        <w:t>: Experimental Psychology</w:t>
      </w:r>
    </w:p>
    <w:p w:rsidR="00192F7A" w:rsidRDefault="00784CCB" w:rsidP="005D6CE1">
      <w:pPr>
        <w:spacing w:after="0" w:line="480" w:lineRule="auto"/>
        <w:jc w:val="center"/>
        <w:rPr>
          <w:rFonts w:ascii="Times New Roman" w:hAnsi="Times New Roman" w:cs="Times New Roman"/>
          <w:sz w:val="24"/>
        </w:rPr>
      </w:pPr>
      <w:r>
        <w:rPr>
          <w:rFonts w:ascii="Times New Roman" w:hAnsi="Times New Roman" w:cs="Times New Roman"/>
          <w:sz w:val="24"/>
        </w:rPr>
        <w:t>14 May 2015</w:t>
      </w:r>
      <w:r w:rsidR="00192F7A">
        <w:rPr>
          <w:rFonts w:ascii="Times New Roman" w:hAnsi="Times New Roman" w:cs="Times New Roman"/>
          <w:sz w:val="24"/>
        </w:rPr>
        <w:br w:type="page"/>
      </w:r>
    </w:p>
    <w:p w:rsidR="00B968DF" w:rsidRDefault="00B968DF" w:rsidP="00E6336E">
      <w:pPr>
        <w:spacing w:after="0" w:line="480" w:lineRule="auto"/>
        <w:jc w:val="center"/>
        <w:rPr>
          <w:rFonts w:ascii="Times New Roman" w:hAnsi="Times New Roman" w:cs="Times New Roman"/>
          <w:sz w:val="24"/>
        </w:rPr>
      </w:pPr>
      <w:r>
        <w:rPr>
          <w:rFonts w:ascii="Times New Roman" w:hAnsi="Times New Roman" w:cs="Times New Roman"/>
          <w:sz w:val="24"/>
        </w:rPr>
        <w:lastRenderedPageBreak/>
        <w:t>Abstract</w:t>
      </w:r>
    </w:p>
    <w:p w:rsidR="00B968DF" w:rsidRDefault="00EE5AF0" w:rsidP="00EE5AF0">
      <w:pPr>
        <w:spacing w:after="0" w:line="480" w:lineRule="auto"/>
        <w:rPr>
          <w:rFonts w:ascii="Times New Roman" w:hAnsi="Times New Roman" w:cs="Times New Roman"/>
          <w:sz w:val="24"/>
        </w:rPr>
      </w:pPr>
      <w:r w:rsidRPr="00EE5AF0">
        <w:rPr>
          <w:rFonts w:ascii="Times New Roman" w:hAnsi="Times New Roman" w:cs="Times New Roman"/>
          <w:sz w:val="24"/>
        </w:rPr>
        <w:t xml:space="preserve">In this current study, we examined the effects of communal orientations and solidarity priming on helping behavior in undergraduate students at Pace University. Past research is limited in its support of both priming solidarity and communal orientations of collectivism and individualism.  Participants were primed with photographs of memorable events within the last fifteen years of American history, and the photos will either prime for solidarity (i.e., will show individuals coming together as a group for a common purpose) or will prime neutrally (i.e., will show objects and other neutral images from a database).  In our research, we found that primed solidarity did not yield any significant differences in helping behavior. However, a higher collectivistic orientation yielded greater helping behavior, measured by counting the number of pens that each participant picks up at the close of the study.  Communal orientation and vertical collectivism were the best predictors for helping behavior.   </w:t>
      </w:r>
      <w:r w:rsidR="00B968DF">
        <w:rPr>
          <w:rFonts w:ascii="Times New Roman" w:hAnsi="Times New Roman" w:cs="Times New Roman"/>
          <w:sz w:val="24"/>
        </w:rPr>
        <w:br w:type="page"/>
      </w:r>
    </w:p>
    <w:p w:rsidR="00586D07" w:rsidRDefault="00D03484" w:rsidP="00E6336E">
      <w:pPr>
        <w:spacing w:after="0" w:line="480" w:lineRule="auto"/>
        <w:jc w:val="center"/>
        <w:rPr>
          <w:rFonts w:ascii="Times New Roman" w:hAnsi="Times New Roman" w:cs="Times New Roman"/>
          <w:sz w:val="24"/>
        </w:rPr>
      </w:pPr>
      <w:r>
        <w:rPr>
          <w:rFonts w:ascii="Times New Roman" w:hAnsi="Times New Roman" w:cs="Times New Roman"/>
          <w:sz w:val="24"/>
        </w:rPr>
        <w:lastRenderedPageBreak/>
        <w:t>The Effects of Communal Orientation and Primed Solidarity on Helping Behavior</w:t>
      </w:r>
    </w:p>
    <w:p w:rsidR="0015375E" w:rsidRPr="0015375E" w:rsidRDefault="0015375E" w:rsidP="0015375E">
      <w:pPr>
        <w:spacing w:after="0" w:line="480" w:lineRule="auto"/>
        <w:ind w:firstLine="720"/>
        <w:rPr>
          <w:rFonts w:ascii="Times New Roman" w:eastAsia="Calibri" w:hAnsi="Times New Roman" w:cs="Times New Roman"/>
          <w:sz w:val="24"/>
        </w:rPr>
      </w:pPr>
      <w:r w:rsidRPr="0015375E">
        <w:rPr>
          <w:rFonts w:ascii="Times New Roman" w:eastAsia="Calibri" w:hAnsi="Times New Roman" w:cs="Times New Roman"/>
          <w:sz w:val="24"/>
        </w:rPr>
        <w:t xml:space="preserve">Previous research on helping behavior either explores the relationship between individualists and collectivists (Clark, Ouellette, Powell, &amp; Milberg, 1987; Kraus, Cheng, &amp; </w:t>
      </w:r>
      <w:proofErr w:type="spellStart"/>
      <w:r w:rsidRPr="0015375E">
        <w:rPr>
          <w:rFonts w:ascii="Times New Roman" w:eastAsia="Calibri" w:hAnsi="Times New Roman" w:cs="Times New Roman"/>
          <w:sz w:val="24"/>
        </w:rPr>
        <w:t>Keltner</w:t>
      </w:r>
      <w:proofErr w:type="spellEnd"/>
      <w:r w:rsidRPr="0015375E">
        <w:rPr>
          <w:rFonts w:ascii="Times New Roman" w:eastAsia="Calibri" w:hAnsi="Times New Roman" w:cs="Times New Roman"/>
          <w:sz w:val="24"/>
        </w:rPr>
        <w:t xml:space="preserve">, 2010; Lewis, Maras, &amp; Simonds, 2000) or whether priming for a particular concept can elicit this type of behavior (Abbate, </w:t>
      </w:r>
      <w:proofErr w:type="spellStart"/>
      <w:r w:rsidRPr="0015375E">
        <w:rPr>
          <w:rFonts w:ascii="Times New Roman" w:eastAsia="Calibri" w:hAnsi="Times New Roman" w:cs="Times New Roman"/>
          <w:sz w:val="24"/>
        </w:rPr>
        <w:t>Ruggieri</w:t>
      </w:r>
      <w:proofErr w:type="spellEnd"/>
      <w:r w:rsidRPr="0015375E">
        <w:rPr>
          <w:rFonts w:ascii="Times New Roman" w:eastAsia="Calibri" w:hAnsi="Times New Roman" w:cs="Times New Roman"/>
          <w:sz w:val="24"/>
        </w:rPr>
        <w:t xml:space="preserve">, &amp; Boca, 2013; </w:t>
      </w:r>
      <w:proofErr w:type="spellStart"/>
      <w:r w:rsidRPr="0015375E">
        <w:rPr>
          <w:rFonts w:ascii="Times New Roman" w:eastAsia="Calibri" w:hAnsi="Times New Roman" w:cs="Times New Roman"/>
          <w:sz w:val="24"/>
        </w:rPr>
        <w:t>Lamy</w:t>
      </w:r>
      <w:proofErr w:type="spellEnd"/>
      <w:r w:rsidRPr="0015375E">
        <w:rPr>
          <w:rFonts w:ascii="Times New Roman" w:eastAsia="Calibri" w:hAnsi="Times New Roman" w:cs="Times New Roman"/>
          <w:sz w:val="24"/>
        </w:rPr>
        <w:t>, Fischer-</w:t>
      </w:r>
      <w:proofErr w:type="spellStart"/>
      <w:r w:rsidRPr="0015375E">
        <w:rPr>
          <w:rFonts w:ascii="Times New Roman" w:eastAsia="Calibri" w:hAnsi="Times New Roman" w:cs="Times New Roman"/>
          <w:sz w:val="24"/>
        </w:rPr>
        <w:t>Lokou</w:t>
      </w:r>
      <w:proofErr w:type="spellEnd"/>
      <w:r w:rsidRPr="0015375E">
        <w:rPr>
          <w:rFonts w:ascii="Times New Roman" w:eastAsia="Calibri" w:hAnsi="Times New Roman" w:cs="Times New Roman"/>
          <w:sz w:val="24"/>
        </w:rPr>
        <w:t xml:space="preserve">, &amp; </w:t>
      </w:r>
      <w:proofErr w:type="spellStart"/>
      <w:r w:rsidRPr="0015375E">
        <w:rPr>
          <w:rFonts w:ascii="Times New Roman" w:eastAsia="Calibri" w:hAnsi="Times New Roman" w:cs="Times New Roman"/>
          <w:sz w:val="24"/>
        </w:rPr>
        <w:t>Guéguen</w:t>
      </w:r>
      <w:proofErr w:type="spellEnd"/>
      <w:r w:rsidRPr="0015375E">
        <w:rPr>
          <w:rFonts w:ascii="Times New Roman" w:eastAsia="Calibri" w:hAnsi="Times New Roman" w:cs="Times New Roman"/>
          <w:sz w:val="24"/>
        </w:rPr>
        <w:t>, 2012).</w:t>
      </w:r>
      <w:r w:rsidR="00E24643">
        <w:rPr>
          <w:rFonts w:ascii="Times New Roman" w:eastAsia="Calibri" w:hAnsi="Times New Roman" w:cs="Times New Roman"/>
          <w:sz w:val="24"/>
        </w:rPr>
        <w:t xml:space="preserve">  </w:t>
      </w:r>
      <w:r w:rsidRPr="0015375E">
        <w:rPr>
          <w:rFonts w:ascii="Times New Roman" w:eastAsia="Calibri" w:hAnsi="Times New Roman" w:cs="Times New Roman"/>
          <w:sz w:val="24"/>
        </w:rPr>
        <w:t>In this current research, we explore the interaction of communal orientation, primed solidarity, and measured real helping behavior.</w:t>
      </w:r>
    </w:p>
    <w:p w:rsidR="0015375E" w:rsidRPr="0015375E" w:rsidRDefault="0015375E" w:rsidP="0015375E">
      <w:pPr>
        <w:spacing w:after="0" w:line="480" w:lineRule="auto"/>
        <w:ind w:firstLine="720"/>
        <w:rPr>
          <w:rFonts w:ascii="Times New Roman" w:eastAsia="Calibri" w:hAnsi="Times New Roman" w:cs="Times New Roman"/>
          <w:color w:val="FF0000"/>
          <w:sz w:val="24"/>
        </w:rPr>
      </w:pPr>
      <w:r w:rsidRPr="0015375E">
        <w:rPr>
          <w:rFonts w:ascii="Times New Roman" w:eastAsia="Calibri" w:hAnsi="Times New Roman" w:cs="Times New Roman"/>
          <w:sz w:val="24"/>
        </w:rPr>
        <w:t>The method for measuring helping behavior was adapted from past studies (</w:t>
      </w:r>
      <w:proofErr w:type="spellStart"/>
      <w:r w:rsidRPr="0015375E">
        <w:rPr>
          <w:rFonts w:ascii="Times New Roman" w:eastAsia="Calibri" w:hAnsi="Times New Roman" w:cs="Times New Roman"/>
          <w:sz w:val="24"/>
        </w:rPr>
        <w:t>Latané</w:t>
      </w:r>
      <w:proofErr w:type="spellEnd"/>
      <w:r w:rsidRPr="0015375E">
        <w:rPr>
          <w:rFonts w:ascii="Times New Roman" w:eastAsia="Calibri" w:hAnsi="Times New Roman" w:cs="Times New Roman"/>
          <w:sz w:val="24"/>
        </w:rPr>
        <w:t xml:space="preserve"> &amp; Dabbs, 1975; Dovidio &amp; Morse, 1975; </w:t>
      </w:r>
      <w:proofErr w:type="spellStart"/>
      <w:r w:rsidRPr="0015375E">
        <w:rPr>
          <w:rFonts w:ascii="Times New Roman" w:eastAsia="Calibri" w:hAnsi="Times New Roman" w:cs="Times New Roman"/>
          <w:sz w:val="24"/>
        </w:rPr>
        <w:t>Twenge</w:t>
      </w:r>
      <w:proofErr w:type="spellEnd"/>
      <w:r w:rsidRPr="0015375E">
        <w:rPr>
          <w:rFonts w:ascii="Times New Roman" w:eastAsia="Calibri" w:hAnsi="Times New Roman" w:cs="Times New Roman"/>
          <w:sz w:val="24"/>
        </w:rPr>
        <w:t xml:space="preserve">, </w:t>
      </w:r>
      <w:proofErr w:type="spellStart"/>
      <w:r w:rsidRPr="0015375E">
        <w:rPr>
          <w:rFonts w:ascii="Times New Roman" w:eastAsia="Calibri" w:hAnsi="Times New Roman" w:cs="Times New Roman"/>
          <w:sz w:val="24"/>
        </w:rPr>
        <w:t>Baumeister</w:t>
      </w:r>
      <w:proofErr w:type="spellEnd"/>
      <w:r w:rsidRPr="0015375E">
        <w:rPr>
          <w:rFonts w:ascii="Times New Roman" w:eastAsia="Calibri" w:hAnsi="Times New Roman" w:cs="Times New Roman"/>
          <w:sz w:val="24"/>
        </w:rPr>
        <w:t xml:space="preserve">, </w:t>
      </w:r>
      <w:proofErr w:type="spellStart"/>
      <w:r w:rsidRPr="0015375E">
        <w:rPr>
          <w:rFonts w:ascii="Times New Roman" w:eastAsia="Calibri" w:hAnsi="Times New Roman" w:cs="Times New Roman"/>
          <w:sz w:val="24"/>
        </w:rPr>
        <w:t>DeWall</w:t>
      </w:r>
      <w:proofErr w:type="spellEnd"/>
      <w:r w:rsidRPr="0015375E">
        <w:rPr>
          <w:rFonts w:ascii="Times New Roman" w:eastAsia="Calibri" w:hAnsi="Times New Roman" w:cs="Times New Roman"/>
          <w:sz w:val="24"/>
        </w:rPr>
        <w:t>, &amp; Bartels, 2007) that operationally define helping behavior as helping by means of picking up “accidentally” dropped utensils. Most of the research on helping behavior</w:t>
      </w:r>
      <w:r w:rsidRPr="0015375E">
        <w:rPr>
          <w:rFonts w:ascii="Calibri" w:eastAsia="Calibri" w:hAnsi="Calibri" w:cs="Times New Roman"/>
        </w:rPr>
        <w:t xml:space="preserve"> </w:t>
      </w:r>
      <w:r w:rsidRPr="0015375E">
        <w:rPr>
          <w:rFonts w:ascii="Times New Roman" w:eastAsia="Calibri" w:hAnsi="Times New Roman" w:cs="Times New Roman"/>
          <w:sz w:val="24"/>
        </w:rPr>
        <w:t xml:space="preserve">essentially tested the impact of priming on helping intentions. The above studies as well as the current study focus on the effect of priming on real helping behavior. </w:t>
      </w:r>
      <w:r w:rsidRPr="00E24643">
        <w:rPr>
          <w:rFonts w:ascii="Times New Roman" w:eastAsia="Calibri" w:hAnsi="Times New Roman" w:cs="Times New Roman"/>
          <w:sz w:val="24"/>
        </w:rPr>
        <w:t xml:space="preserve">These studies support the theory that cooperative helping behavior is increased when participants are exposed to the same situation in a group setting. </w:t>
      </w:r>
      <w:r w:rsidR="00E24643">
        <w:rPr>
          <w:rFonts w:ascii="Times New Roman" w:eastAsia="Calibri" w:hAnsi="Times New Roman" w:cs="Times New Roman"/>
          <w:sz w:val="24"/>
        </w:rPr>
        <w:t xml:space="preserve"> </w:t>
      </w:r>
    </w:p>
    <w:p w:rsidR="0015375E" w:rsidRPr="0015375E" w:rsidRDefault="0015375E" w:rsidP="0015375E">
      <w:pPr>
        <w:spacing w:after="0" w:line="480" w:lineRule="auto"/>
        <w:ind w:firstLine="720"/>
        <w:rPr>
          <w:rFonts w:ascii="Times New Roman" w:eastAsia="Calibri" w:hAnsi="Times New Roman" w:cs="Times New Roman"/>
          <w:sz w:val="24"/>
        </w:rPr>
      </w:pPr>
      <w:r w:rsidRPr="0015375E">
        <w:rPr>
          <w:rFonts w:ascii="Times New Roman" w:eastAsia="Calibri" w:hAnsi="Times New Roman" w:cs="Times New Roman"/>
          <w:sz w:val="24"/>
        </w:rPr>
        <w:t>We hypothesize that participants primed for solidarity will exhibit more altruistic behavior in the form of picking up more pens than those who are not primed. A past study (</w:t>
      </w:r>
      <w:proofErr w:type="spellStart"/>
      <w:r w:rsidRPr="0015375E">
        <w:rPr>
          <w:rFonts w:ascii="Times New Roman" w:eastAsia="Calibri" w:hAnsi="Times New Roman" w:cs="Times New Roman"/>
          <w:sz w:val="24"/>
        </w:rPr>
        <w:t>Baumeister</w:t>
      </w:r>
      <w:proofErr w:type="spellEnd"/>
      <w:r w:rsidRPr="0015375E">
        <w:rPr>
          <w:rFonts w:ascii="Times New Roman" w:eastAsia="Calibri" w:hAnsi="Times New Roman" w:cs="Times New Roman"/>
          <w:sz w:val="24"/>
        </w:rPr>
        <w:t xml:space="preserve">, </w:t>
      </w:r>
      <w:proofErr w:type="spellStart"/>
      <w:r w:rsidRPr="0015375E">
        <w:rPr>
          <w:rFonts w:ascii="Times New Roman" w:eastAsia="Calibri" w:hAnsi="Times New Roman" w:cs="Times New Roman"/>
          <w:sz w:val="24"/>
        </w:rPr>
        <w:t>Bratslavsky</w:t>
      </w:r>
      <w:proofErr w:type="spellEnd"/>
      <w:r w:rsidRPr="0015375E">
        <w:rPr>
          <w:rFonts w:ascii="Times New Roman" w:eastAsia="Calibri" w:hAnsi="Times New Roman" w:cs="Times New Roman"/>
          <w:sz w:val="24"/>
        </w:rPr>
        <w:t xml:space="preserve">, </w:t>
      </w:r>
      <w:proofErr w:type="spellStart"/>
      <w:r w:rsidRPr="0015375E">
        <w:rPr>
          <w:rFonts w:ascii="Times New Roman" w:eastAsia="Calibri" w:hAnsi="Times New Roman" w:cs="Times New Roman"/>
          <w:sz w:val="24"/>
        </w:rPr>
        <w:t>Finkenauer</w:t>
      </w:r>
      <w:proofErr w:type="spellEnd"/>
      <w:r w:rsidRPr="0015375E">
        <w:rPr>
          <w:rFonts w:ascii="Times New Roman" w:eastAsia="Calibri" w:hAnsi="Times New Roman" w:cs="Times New Roman"/>
          <w:sz w:val="24"/>
        </w:rPr>
        <w:t xml:space="preserve">, &amp; </w:t>
      </w:r>
      <w:proofErr w:type="spellStart"/>
      <w:r w:rsidRPr="0015375E">
        <w:rPr>
          <w:rFonts w:ascii="Times New Roman" w:eastAsia="Calibri" w:hAnsi="Times New Roman" w:cs="Times New Roman"/>
          <w:sz w:val="24"/>
        </w:rPr>
        <w:t>Vohs</w:t>
      </w:r>
      <w:proofErr w:type="spellEnd"/>
      <w:r w:rsidRPr="0015375E">
        <w:rPr>
          <w:rFonts w:ascii="Times New Roman" w:eastAsia="Calibri" w:hAnsi="Times New Roman" w:cs="Times New Roman"/>
          <w:sz w:val="24"/>
        </w:rPr>
        <w:t>, 2001) supports that negative imagery will have a stronger effect on helping behavior than positive or neutral imagery.</w:t>
      </w:r>
      <w:r w:rsidR="00E24643">
        <w:rPr>
          <w:rFonts w:ascii="ArialMT" w:eastAsia="ArialMT" w:hAnsi="Calibri" w:cs="ArialMT"/>
          <w:color w:val="003366"/>
          <w:sz w:val="20"/>
          <w:szCs w:val="20"/>
        </w:rPr>
        <w:t xml:space="preserve">  </w:t>
      </w:r>
      <w:r w:rsidRPr="00E24643">
        <w:rPr>
          <w:rFonts w:ascii="Times New Roman" w:eastAsia="Calibri" w:hAnsi="Times New Roman" w:cs="Times New Roman"/>
          <w:sz w:val="24"/>
        </w:rPr>
        <w:t>Garcia, Weaver, Moskowitz, and Darley (2002) demonstrated that merely priming participants with a social situation in which either a single individual or a group of people was involved leads to more he</w:t>
      </w:r>
      <w:r w:rsidR="00E24643" w:rsidRPr="00E24643">
        <w:rPr>
          <w:rFonts w:ascii="Times New Roman" w:eastAsia="Calibri" w:hAnsi="Times New Roman" w:cs="Times New Roman"/>
          <w:sz w:val="24"/>
        </w:rPr>
        <w:t xml:space="preserve">lping behavior on a subsequent </w:t>
      </w:r>
      <w:r w:rsidRPr="00E24643">
        <w:rPr>
          <w:rFonts w:ascii="Times New Roman" w:eastAsia="Calibri" w:hAnsi="Times New Roman" w:cs="Times New Roman"/>
          <w:sz w:val="24"/>
        </w:rPr>
        <w:t xml:space="preserve">unrelated task.  </w:t>
      </w:r>
      <w:r w:rsidRPr="0015375E">
        <w:rPr>
          <w:rFonts w:ascii="Times New Roman" w:eastAsia="Calibri" w:hAnsi="Times New Roman" w:cs="Times New Roman"/>
          <w:sz w:val="24"/>
        </w:rPr>
        <w:t xml:space="preserve">Another study (Dovidio &amp; Morse, 1975) supports the theory that disaster and mutual crisis serve as means for uniting a group in solidarity, thus increasing helping behavior. </w:t>
      </w:r>
    </w:p>
    <w:p w:rsidR="0015375E" w:rsidRPr="00551232" w:rsidRDefault="0015375E" w:rsidP="00551232">
      <w:pPr>
        <w:spacing w:after="0" w:line="480" w:lineRule="auto"/>
        <w:ind w:firstLine="720"/>
        <w:rPr>
          <w:rFonts w:ascii="Times New Roman" w:eastAsia="Calibri" w:hAnsi="Times New Roman" w:cs="Times New Roman"/>
          <w:sz w:val="24"/>
        </w:rPr>
      </w:pPr>
      <w:r w:rsidRPr="0015375E">
        <w:rPr>
          <w:rFonts w:ascii="Times New Roman" w:eastAsia="Calibri" w:hAnsi="Times New Roman" w:cs="Times New Roman"/>
          <w:sz w:val="24"/>
        </w:rPr>
        <w:lastRenderedPageBreak/>
        <w:t xml:space="preserve">We also expect that those participants who test higher in collectivism will exhibit more altruistic behavior than those who score higher in individualism. </w:t>
      </w:r>
      <w:r w:rsidR="00E24643">
        <w:rPr>
          <w:rFonts w:ascii="Times New Roman" w:eastAsia="Calibri" w:hAnsi="Times New Roman" w:cs="Times New Roman"/>
          <w:sz w:val="24"/>
        </w:rPr>
        <w:t xml:space="preserve"> </w:t>
      </w:r>
      <w:r w:rsidRPr="00F372E7">
        <w:rPr>
          <w:rFonts w:ascii="Times New Roman" w:eastAsia="Calibri" w:hAnsi="Times New Roman" w:cs="Times New Roman"/>
          <w:sz w:val="24"/>
        </w:rPr>
        <w:t>Wagner</w:t>
      </w:r>
      <w:r w:rsidR="00E24643" w:rsidRPr="00F372E7">
        <w:rPr>
          <w:rFonts w:ascii="Times New Roman" w:eastAsia="Calibri" w:hAnsi="Times New Roman" w:cs="Times New Roman"/>
          <w:sz w:val="24"/>
        </w:rPr>
        <w:t xml:space="preserve">’s (1995) research notes </w:t>
      </w:r>
      <w:r w:rsidRPr="00F372E7">
        <w:rPr>
          <w:rFonts w:ascii="Times New Roman" w:eastAsia="Calibri" w:hAnsi="Times New Roman" w:cs="Times New Roman"/>
          <w:sz w:val="24"/>
        </w:rPr>
        <w:t xml:space="preserve">that the </w:t>
      </w:r>
      <w:r w:rsidRPr="00F372E7">
        <w:rPr>
          <w:rFonts w:ascii="Times New Roman" w:eastAsia="Calibri" w:hAnsi="Times New Roman" w:cs="Times New Roman"/>
          <w:bCs/>
          <w:sz w:val="24"/>
        </w:rPr>
        <w:t xml:space="preserve">higher a participant scores in collectivism, the more likely </w:t>
      </w:r>
      <w:r w:rsidR="00F372E7" w:rsidRPr="00F372E7">
        <w:rPr>
          <w:rFonts w:ascii="Times New Roman" w:eastAsia="Calibri" w:hAnsi="Times New Roman" w:cs="Times New Roman"/>
          <w:bCs/>
          <w:sz w:val="24"/>
        </w:rPr>
        <w:t>he or she is</w:t>
      </w:r>
      <w:r w:rsidRPr="00F372E7">
        <w:rPr>
          <w:rFonts w:ascii="Times New Roman" w:eastAsia="Calibri" w:hAnsi="Times New Roman" w:cs="Times New Roman"/>
          <w:bCs/>
          <w:sz w:val="24"/>
        </w:rPr>
        <w:t xml:space="preserve"> to act altruistically. </w:t>
      </w:r>
      <w:r w:rsidR="00F372E7" w:rsidRPr="00F372E7">
        <w:rPr>
          <w:rFonts w:ascii="Times New Roman" w:eastAsia="Calibri" w:hAnsi="Times New Roman" w:cs="Times New Roman"/>
          <w:bCs/>
          <w:sz w:val="24"/>
        </w:rPr>
        <w:t xml:space="preserve"> </w:t>
      </w:r>
      <w:r w:rsidRPr="00F372E7">
        <w:rPr>
          <w:rFonts w:ascii="Times New Roman" w:eastAsia="Calibri" w:hAnsi="Times New Roman" w:cs="Times New Roman"/>
          <w:bCs/>
          <w:sz w:val="24"/>
        </w:rPr>
        <w:t>Wagner further suggests that sma</w:t>
      </w:r>
      <w:r w:rsidR="00F372E7" w:rsidRPr="00F372E7">
        <w:rPr>
          <w:rFonts w:ascii="Times New Roman" w:eastAsia="Calibri" w:hAnsi="Times New Roman" w:cs="Times New Roman"/>
          <w:bCs/>
          <w:sz w:val="24"/>
        </w:rPr>
        <w:t xml:space="preserve">ll group size </w:t>
      </w:r>
      <w:r w:rsidRPr="00F372E7">
        <w:rPr>
          <w:rFonts w:ascii="Times New Roman" w:eastAsia="Calibri" w:hAnsi="Times New Roman" w:cs="Times New Roman"/>
          <w:bCs/>
          <w:sz w:val="24"/>
        </w:rPr>
        <w:t>and low shared responsibility will encourage altruistic action.</w:t>
      </w:r>
      <w:r w:rsidR="00F372E7" w:rsidRPr="00F372E7">
        <w:rPr>
          <w:rFonts w:ascii="Times New Roman" w:eastAsia="Calibri" w:hAnsi="Times New Roman" w:cs="Times New Roman"/>
          <w:bCs/>
          <w:sz w:val="24"/>
        </w:rPr>
        <w:t xml:space="preserve"> </w:t>
      </w:r>
      <w:r w:rsidRPr="00F372E7">
        <w:rPr>
          <w:rFonts w:ascii="Times New Roman" w:eastAsia="Calibri" w:hAnsi="Times New Roman" w:cs="Times New Roman"/>
          <w:sz w:val="24"/>
        </w:rPr>
        <w:t xml:space="preserve"> </w:t>
      </w:r>
      <w:r w:rsidRPr="0015375E">
        <w:rPr>
          <w:rFonts w:ascii="Times New Roman" w:eastAsia="Calibri" w:hAnsi="Times New Roman" w:cs="Times New Roman"/>
          <w:sz w:val="24"/>
        </w:rPr>
        <w:t>Past studies by M. A. Finkelstein (2010, 2011) found that collectivists have a stronger orientation of altruistic goals than individualists.</w:t>
      </w:r>
      <w:r w:rsidR="00F372E7">
        <w:rPr>
          <w:rFonts w:ascii="Times New Roman" w:eastAsia="Calibri" w:hAnsi="Times New Roman" w:cs="Times New Roman"/>
          <w:b/>
          <w:bCs/>
          <w:color w:val="FF0000"/>
          <w:sz w:val="24"/>
        </w:rPr>
        <w:t xml:space="preserve">  </w:t>
      </w:r>
      <w:r w:rsidRPr="0015375E">
        <w:rPr>
          <w:rFonts w:ascii="Times New Roman" w:eastAsia="Calibri" w:hAnsi="Times New Roman" w:cs="Times New Roman"/>
          <w:sz w:val="24"/>
        </w:rPr>
        <w:t>The two driving factors for helping behavior in this study were political responsibility and social support, values commonly found in collec</w:t>
      </w:r>
      <w:r w:rsidR="00551232">
        <w:rPr>
          <w:rFonts w:ascii="Times New Roman" w:eastAsia="Calibri" w:hAnsi="Times New Roman" w:cs="Times New Roman"/>
          <w:sz w:val="24"/>
        </w:rPr>
        <w:t>tivists. One study (</w:t>
      </w:r>
      <w:proofErr w:type="spellStart"/>
      <w:r w:rsidR="00551232">
        <w:rPr>
          <w:rFonts w:ascii="Times New Roman" w:eastAsia="Calibri" w:hAnsi="Times New Roman" w:cs="Times New Roman"/>
          <w:sz w:val="24"/>
        </w:rPr>
        <w:t>Dakhli</w:t>
      </w:r>
      <w:proofErr w:type="spellEnd"/>
      <w:r w:rsidR="00551232">
        <w:rPr>
          <w:rFonts w:ascii="Times New Roman" w:eastAsia="Calibri" w:hAnsi="Times New Roman" w:cs="Times New Roman"/>
          <w:sz w:val="24"/>
        </w:rPr>
        <w:t>, 2009</w:t>
      </w:r>
      <w:r w:rsidRPr="0015375E">
        <w:rPr>
          <w:rFonts w:ascii="Times New Roman" w:eastAsia="Calibri" w:hAnsi="Times New Roman" w:cs="Times New Roman"/>
          <w:sz w:val="24"/>
        </w:rPr>
        <w:t>), however, found that individualists, when given a clear task, will perform more cooperatively under the premise that there is a specific task to be completed, rather than a group goal.</w:t>
      </w:r>
      <w:r w:rsidR="00F372E7">
        <w:rPr>
          <w:rFonts w:ascii="Times New Roman" w:eastAsia="Calibri" w:hAnsi="Times New Roman" w:cs="Times New Roman"/>
          <w:sz w:val="24"/>
        </w:rPr>
        <w:t xml:space="preserve">  </w:t>
      </w:r>
      <w:r w:rsidRPr="0015375E">
        <w:rPr>
          <w:rFonts w:ascii="Times New Roman" w:eastAsia="Calibri" w:hAnsi="Times New Roman" w:cs="Times New Roman"/>
          <w:sz w:val="24"/>
        </w:rPr>
        <w:t xml:space="preserve">Additionally, this study also found that trust plays a large role in the willingness for individualists.  Since there is no level of trust required in our particular study, and there will be no clear individual task to be completed, we hypothesize that collectivists will still exhibit the most helping behavior of the group. </w:t>
      </w:r>
    </w:p>
    <w:p w:rsidR="0015375E" w:rsidRPr="0015375E" w:rsidRDefault="0015375E" w:rsidP="0015375E">
      <w:pPr>
        <w:spacing w:after="0" w:line="480" w:lineRule="auto"/>
        <w:ind w:firstLine="720"/>
        <w:rPr>
          <w:rFonts w:ascii="Times New Roman" w:eastAsia="Calibri" w:hAnsi="Times New Roman" w:cs="Times New Roman"/>
          <w:sz w:val="24"/>
        </w:rPr>
        <w:sectPr w:rsidR="0015375E" w:rsidRPr="0015375E" w:rsidSect="00D03484">
          <w:headerReference w:type="default" r:id="rId8"/>
          <w:headerReference w:type="first" r:id="rId9"/>
          <w:pgSz w:w="12240" w:h="15840"/>
          <w:pgMar w:top="1440" w:right="1440" w:bottom="1440" w:left="1440" w:header="720" w:footer="720" w:gutter="0"/>
          <w:cols w:space="720"/>
          <w:titlePg/>
          <w:docGrid w:linePitch="360"/>
        </w:sectPr>
      </w:pPr>
      <w:r w:rsidRPr="0015375E">
        <w:rPr>
          <w:rFonts w:ascii="Times New Roman" w:eastAsia="Calibri" w:hAnsi="Times New Roman" w:cs="Times New Roman"/>
          <w:sz w:val="24"/>
        </w:rPr>
        <w:t>Finally, we hypothesize that those who test higher in collectivism and are primed with solidarity will exhibit more altruistic behavior and pick up more pens than unprimed participants who test higher in individualism.</w:t>
      </w:r>
      <w:r w:rsidR="00F372E7">
        <w:rPr>
          <w:rFonts w:ascii="Times New Roman" w:eastAsia="Calibri" w:hAnsi="Times New Roman" w:cs="Times New Roman"/>
          <w:sz w:val="24"/>
        </w:rPr>
        <w:t xml:space="preserve"> </w:t>
      </w:r>
      <w:r w:rsidRPr="0015375E">
        <w:rPr>
          <w:rFonts w:ascii="Times New Roman" w:eastAsia="Calibri" w:hAnsi="Times New Roman" w:cs="Times New Roman"/>
          <w:sz w:val="24"/>
        </w:rPr>
        <w:t xml:space="preserve"> Past research (</w:t>
      </w:r>
      <w:proofErr w:type="spellStart"/>
      <w:r w:rsidRPr="0015375E">
        <w:rPr>
          <w:rFonts w:ascii="Times New Roman" w:eastAsia="Calibri" w:hAnsi="Times New Roman" w:cs="Times New Roman"/>
          <w:sz w:val="24"/>
        </w:rPr>
        <w:t>Baumeister</w:t>
      </w:r>
      <w:proofErr w:type="spellEnd"/>
      <w:r w:rsidRPr="0015375E">
        <w:rPr>
          <w:rFonts w:ascii="Times New Roman" w:eastAsia="Calibri" w:hAnsi="Times New Roman" w:cs="Times New Roman"/>
          <w:sz w:val="24"/>
        </w:rPr>
        <w:t xml:space="preserve">, </w:t>
      </w:r>
      <w:proofErr w:type="spellStart"/>
      <w:r w:rsidRPr="0015375E">
        <w:rPr>
          <w:rFonts w:ascii="Times New Roman" w:eastAsia="Calibri" w:hAnsi="Times New Roman" w:cs="Times New Roman"/>
          <w:sz w:val="24"/>
        </w:rPr>
        <w:t>Bratslavsky</w:t>
      </w:r>
      <w:proofErr w:type="spellEnd"/>
      <w:r w:rsidRPr="0015375E">
        <w:rPr>
          <w:rFonts w:ascii="Times New Roman" w:eastAsia="Calibri" w:hAnsi="Times New Roman" w:cs="Times New Roman"/>
          <w:sz w:val="24"/>
        </w:rPr>
        <w:t xml:space="preserve">, </w:t>
      </w:r>
      <w:proofErr w:type="spellStart"/>
      <w:r w:rsidRPr="0015375E">
        <w:rPr>
          <w:rFonts w:ascii="Times New Roman" w:eastAsia="Calibri" w:hAnsi="Times New Roman" w:cs="Times New Roman"/>
          <w:sz w:val="24"/>
        </w:rPr>
        <w:t>Finkenauer</w:t>
      </w:r>
      <w:proofErr w:type="spellEnd"/>
      <w:r w:rsidRPr="0015375E">
        <w:rPr>
          <w:rFonts w:ascii="Times New Roman" w:eastAsia="Calibri" w:hAnsi="Times New Roman" w:cs="Times New Roman"/>
          <w:sz w:val="24"/>
        </w:rPr>
        <w:t xml:space="preserve">, &amp; </w:t>
      </w:r>
      <w:proofErr w:type="spellStart"/>
      <w:r w:rsidRPr="0015375E">
        <w:rPr>
          <w:rFonts w:ascii="Times New Roman" w:eastAsia="Calibri" w:hAnsi="Times New Roman" w:cs="Times New Roman"/>
          <w:sz w:val="24"/>
        </w:rPr>
        <w:t>Vohs</w:t>
      </w:r>
      <w:proofErr w:type="spellEnd"/>
      <w:r w:rsidRPr="0015375E">
        <w:rPr>
          <w:rFonts w:ascii="Times New Roman" w:eastAsia="Calibri" w:hAnsi="Times New Roman" w:cs="Times New Roman"/>
          <w:sz w:val="24"/>
        </w:rPr>
        <w:t xml:space="preserve">, 2001) affirms that negative events elicit a more emotional response than positive or neutral events, and this in conjunction with other support (Finkelstein, 2010 &amp; Finkelstein, 2011) of the theory regarding collectivists and their innate motivation to perform more altruistic behavior yields the belief that participants who are both primed and possess collectivistic orientation will be most likely of all participant groups to elicit helping behavior. </w:t>
      </w:r>
      <w:r w:rsidR="00F372E7">
        <w:rPr>
          <w:rFonts w:ascii="Times New Roman" w:eastAsia="Calibri" w:hAnsi="Times New Roman" w:cs="Times New Roman"/>
          <w:sz w:val="24"/>
        </w:rPr>
        <w:t xml:space="preserve"> </w:t>
      </w:r>
      <w:r w:rsidRPr="0015375E">
        <w:rPr>
          <w:rFonts w:ascii="Times New Roman" w:eastAsia="Calibri" w:hAnsi="Times New Roman" w:cs="Times New Roman"/>
          <w:sz w:val="24"/>
        </w:rPr>
        <w:t>Additionally, a 2007 study (</w:t>
      </w:r>
      <w:proofErr w:type="spellStart"/>
      <w:r w:rsidRPr="0015375E">
        <w:rPr>
          <w:rFonts w:ascii="Times New Roman" w:eastAsia="Calibri" w:hAnsi="Times New Roman" w:cs="Times New Roman"/>
          <w:sz w:val="24"/>
        </w:rPr>
        <w:t>Zemack-Rugar</w:t>
      </w:r>
      <w:proofErr w:type="spellEnd"/>
      <w:r w:rsidRPr="0015375E">
        <w:rPr>
          <w:rFonts w:ascii="Times New Roman" w:eastAsia="Calibri" w:hAnsi="Times New Roman" w:cs="Times New Roman"/>
          <w:sz w:val="24"/>
        </w:rPr>
        <w:t xml:space="preserve">, </w:t>
      </w:r>
      <w:proofErr w:type="spellStart"/>
      <w:r w:rsidRPr="0015375E">
        <w:rPr>
          <w:rFonts w:ascii="Times New Roman" w:eastAsia="Calibri" w:hAnsi="Times New Roman" w:cs="Times New Roman"/>
          <w:sz w:val="24"/>
        </w:rPr>
        <w:t>Bettman</w:t>
      </w:r>
      <w:proofErr w:type="spellEnd"/>
      <w:r w:rsidRPr="0015375E">
        <w:rPr>
          <w:rFonts w:ascii="Times New Roman" w:eastAsia="Calibri" w:hAnsi="Times New Roman" w:cs="Times New Roman"/>
          <w:sz w:val="24"/>
        </w:rPr>
        <w:t xml:space="preserve">, &amp; Fitzsimons) supports that emotions evoked by specific stimuli as a </w:t>
      </w:r>
      <w:r w:rsidRPr="0015375E">
        <w:rPr>
          <w:rFonts w:ascii="Times New Roman" w:eastAsia="Calibri" w:hAnsi="Times New Roman" w:cs="Times New Roman"/>
          <w:sz w:val="24"/>
        </w:rPr>
        <w:lastRenderedPageBreak/>
        <w:t>result of priming can be activated subconsciously without participants being aware of the priming itself.</w:t>
      </w:r>
      <w:r w:rsidR="00F372E7">
        <w:rPr>
          <w:rFonts w:ascii="Times New Roman" w:eastAsia="Calibri" w:hAnsi="Times New Roman" w:cs="Times New Roman"/>
          <w:sz w:val="24"/>
        </w:rPr>
        <w:t xml:space="preserve"> </w:t>
      </w:r>
      <w:r w:rsidRPr="0015375E">
        <w:rPr>
          <w:rFonts w:ascii="Times New Roman" w:eastAsia="Calibri" w:hAnsi="Times New Roman" w:cs="Times New Roman"/>
          <w:sz w:val="24"/>
        </w:rPr>
        <w:t xml:space="preserve"> </w:t>
      </w:r>
    </w:p>
    <w:p w:rsidR="0015375E" w:rsidRDefault="0015375E" w:rsidP="007B2D4A">
      <w:pPr>
        <w:spacing w:after="0" w:line="480" w:lineRule="auto"/>
        <w:jc w:val="center"/>
        <w:rPr>
          <w:rFonts w:ascii="Times New Roman" w:hAnsi="Times New Roman" w:cs="Times New Roman"/>
          <w:b/>
          <w:sz w:val="24"/>
        </w:rPr>
      </w:pPr>
    </w:p>
    <w:p w:rsidR="00B968DF" w:rsidRPr="00B67C1B" w:rsidRDefault="00B968DF" w:rsidP="007B2D4A">
      <w:pPr>
        <w:spacing w:after="0" w:line="480" w:lineRule="auto"/>
        <w:jc w:val="center"/>
        <w:rPr>
          <w:rFonts w:ascii="Times New Roman" w:hAnsi="Times New Roman" w:cs="Times New Roman"/>
          <w:b/>
          <w:sz w:val="24"/>
        </w:rPr>
      </w:pPr>
      <w:r w:rsidRPr="00B67C1B">
        <w:rPr>
          <w:rFonts w:ascii="Times New Roman" w:hAnsi="Times New Roman" w:cs="Times New Roman"/>
          <w:b/>
          <w:sz w:val="24"/>
        </w:rPr>
        <w:t>Method</w:t>
      </w:r>
    </w:p>
    <w:p w:rsidR="00B968DF" w:rsidRDefault="004166EB" w:rsidP="00E6336E">
      <w:pPr>
        <w:spacing w:after="0" w:line="480" w:lineRule="auto"/>
        <w:rPr>
          <w:rFonts w:ascii="Times New Roman" w:hAnsi="Times New Roman" w:cs="Times New Roman"/>
          <w:sz w:val="24"/>
        </w:rPr>
      </w:pPr>
      <w:r>
        <w:rPr>
          <w:rFonts w:ascii="Times New Roman" w:hAnsi="Times New Roman" w:cs="Times New Roman"/>
          <w:i/>
          <w:sz w:val="24"/>
        </w:rPr>
        <w:t>Participants</w:t>
      </w:r>
    </w:p>
    <w:p w:rsidR="00784CCB" w:rsidRPr="004166EB" w:rsidRDefault="00784CCB" w:rsidP="00E6336E">
      <w:pPr>
        <w:spacing w:after="0" w:line="480" w:lineRule="auto"/>
        <w:rPr>
          <w:rFonts w:ascii="Times New Roman" w:hAnsi="Times New Roman" w:cs="Times New Roman"/>
          <w:sz w:val="24"/>
        </w:rPr>
      </w:pPr>
      <w:r>
        <w:rPr>
          <w:rFonts w:ascii="Times New Roman" w:hAnsi="Times New Roman" w:cs="Times New Roman"/>
          <w:sz w:val="24"/>
        </w:rPr>
        <w:t>The participants (</w:t>
      </w:r>
      <w:r w:rsidRPr="00784CCB">
        <w:rPr>
          <w:rFonts w:ascii="Times New Roman" w:hAnsi="Times New Roman" w:cs="Times New Roman"/>
          <w:i/>
          <w:sz w:val="24"/>
        </w:rPr>
        <w:t>N</w:t>
      </w:r>
      <w:r>
        <w:rPr>
          <w:rFonts w:ascii="Times New Roman" w:hAnsi="Times New Roman" w:cs="Times New Roman"/>
          <w:i/>
          <w:sz w:val="24"/>
        </w:rPr>
        <w:t xml:space="preserve"> </w:t>
      </w:r>
      <w:r w:rsidRPr="00784CCB">
        <w:rPr>
          <w:rFonts w:ascii="Times New Roman" w:hAnsi="Times New Roman" w:cs="Times New Roman"/>
          <w:sz w:val="24"/>
        </w:rPr>
        <w:t>= 104</w:t>
      </w:r>
      <w:r>
        <w:rPr>
          <w:rFonts w:ascii="Times New Roman" w:hAnsi="Times New Roman" w:cs="Times New Roman"/>
          <w:sz w:val="24"/>
        </w:rPr>
        <w:t xml:space="preserve">, </w:t>
      </w:r>
      <w:r w:rsidRPr="00256E71">
        <w:rPr>
          <w:rFonts w:ascii="Times New Roman" w:hAnsi="Times New Roman" w:cs="Times New Roman"/>
          <w:i/>
          <w:sz w:val="24"/>
        </w:rPr>
        <w:t>M</w:t>
      </w:r>
      <w:r w:rsidRPr="00256E71">
        <w:rPr>
          <w:rFonts w:ascii="Times New Roman" w:hAnsi="Times New Roman" w:cs="Times New Roman"/>
          <w:i/>
          <w:sz w:val="24"/>
          <w:vertAlign w:val="subscript"/>
        </w:rPr>
        <w:t>age</w:t>
      </w:r>
      <w:r w:rsidRPr="00256E71">
        <w:rPr>
          <w:rFonts w:ascii="Times New Roman" w:hAnsi="Times New Roman" w:cs="Times New Roman"/>
          <w:i/>
          <w:sz w:val="24"/>
        </w:rPr>
        <w:t xml:space="preserve"> </w:t>
      </w:r>
      <w:r w:rsidRPr="00256E71">
        <w:rPr>
          <w:rFonts w:ascii="Times New Roman" w:hAnsi="Times New Roman" w:cs="Times New Roman"/>
          <w:sz w:val="24"/>
        </w:rPr>
        <w:t xml:space="preserve">= </w:t>
      </w:r>
      <w:r w:rsidR="00256E71" w:rsidRPr="00256E71">
        <w:rPr>
          <w:rFonts w:ascii="Times New Roman" w:hAnsi="Times New Roman" w:cs="Times New Roman"/>
          <w:sz w:val="24"/>
        </w:rPr>
        <w:t>18.94</w:t>
      </w:r>
      <w:r w:rsidRPr="00256E71">
        <w:rPr>
          <w:rFonts w:ascii="Times New Roman" w:hAnsi="Times New Roman" w:cs="Times New Roman"/>
          <w:sz w:val="24"/>
        </w:rPr>
        <w:t xml:space="preserve">, </w:t>
      </w:r>
      <w:r w:rsidRPr="00256E71">
        <w:rPr>
          <w:rFonts w:ascii="Times New Roman" w:hAnsi="Times New Roman" w:cs="Times New Roman"/>
          <w:i/>
          <w:sz w:val="24"/>
        </w:rPr>
        <w:t>SD</w:t>
      </w:r>
      <w:r w:rsidRPr="00256E71">
        <w:rPr>
          <w:rFonts w:ascii="Times New Roman" w:hAnsi="Times New Roman" w:cs="Times New Roman"/>
          <w:sz w:val="24"/>
        </w:rPr>
        <w:t xml:space="preserve"> =</w:t>
      </w:r>
      <w:r w:rsidR="00256E71" w:rsidRPr="00256E71">
        <w:rPr>
          <w:rFonts w:ascii="Times New Roman" w:hAnsi="Times New Roman" w:cs="Times New Roman"/>
          <w:sz w:val="24"/>
        </w:rPr>
        <w:t>1.16</w:t>
      </w:r>
      <w:r>
        <w:rPr>
          <w:rFonts w:ascii="Times New Roman" w:hAnsi="Times New Roman" w:cs="Times New Roman"/>
          <w:sz w:val="24"/>
        </w:rPr>
        <w:t xml:space="preserve">) in this study were </w:t>
      </w:r>
      <w:r w:rsidRPr="00784CCB">
        <w:rPr>
          <w:rFonts w:ascii="Times New Roman" w:hAnsi="Times New Roman" w:cs="Times New Roman"/>
          <w:sz w:val="24"/>
        </w:rPr>
        <w:t>Pace University undergraduate students from Introduction to Psyc</w:t>
      </w:r>
      <w:r>
        <w:rPr>
          <w:rFonts w:ascii="Times New Roman" w:hAnsi="Times New Roman" w:cs="Times New Roman"/>
          <w:sz w:val="24"/>
        </w:rPr>
        <w:t>hology and other Pace University classes</w:t>
      </w:r>
      <w:r w:rsidRPr="00784CCB">
        <w:rPr>
          <w:rFonts w:ascii="Times New Roman" w:hAnsi="Times New Roman" w:cs="Times New Roman"/>
          <w:sz w:val="24"/>
        </w:rPr>
        <w:t>.</w:t>
      </w:r>
      <w:r>
        <w:rPr>
          <w:rFonts w:ascii="Times New Roman" w:hAnsi="Times New Roman" w:cs="Times New Roman"/>
          <w:sz w:val="24"/>
        </w:rPr>
        <w:t xml:space="preserve">  Majority of these participants (</w:t>
      </w:r>
      <w:r>
        <w:rPr>
          <w:rFonts w:ascii="Times New Roman" w:hAnsi="Times New Roman" w:cs="Times New Roman"/>
          <w:i/>
          <w:sz w:val="24"/>
        </w:rPr>
        <w:t>n</w:t>
      </w:r>
      <w:r>
        <w:rPr>
          <w:rFonts w:ascii="Times New Roman" w:hAnsi="Times New Roman" w:cs="Times New Roman"/>
          <w:sz w:val="24"/>
        </w:rPr>
        <w:t xml:space="preserve"> = 76) were women, the rest (</w:t>
      </w:r>
      <w:r>
        <w:rPr>
          <w:rFonts w:ascii="Times New Roman" w:hAnsi="Times New Roman" w:cs="Times New Roman"/>
          <w:i/>
          <w:sz w:val="24"/>
        </w:rPr>
        <w:t>n</w:t>
      </w:r>
      <w:r>
        <w:rPr>
          <w:rFonts w:ascii="Times New Roman" w:hAnsi="Times New Roman" w:cs="Times New Roman"/>
          <w:sz w:val="24"/>
        </w:rPr>
        <w:t xml:space="preserve"> = 28) being men, with no participants identifying as transgender or preferring not to answer.  Participants self-identified ethnicity and were grouped accordingly with majority identifying as white (</w:t>
      </w:r>
      <w:r>
        <w:rPr>
          <w:rFonts w:ascii="Times New Roman" w:hAnsi="Times New Roman" w:cs="Times New Roman"/>
          <w:i/>
          <w:sz w:val="24"/>
        </w:rPr>
        <w:t>n</w:t>
      </w:r>
      <w:r>
        <w:rPr>
          <w:rFonts w:ascii="Times New Roman" w:hAnsi="Times New Roman" w:cs="Times New Roman"/>
          <w:sz w:val="24"/>
        </w:rPr>
        <w:t xml:space="preserve"> = 52).  Other identified ethnicities include South American (</w:t>
      </w:r>
      <w:r>
        <w:rPr>
          <w:rFonts w:ascii="Times New Roman" w:hAnsi="Times New Roman" w:cs="Times New Roman"/>
          <w:i/>
          <w:sz w:val="24"/>
        </w:rPr>
        <w:t>n</w:t>
      </w:r>
      <w:r>
        <w:rPr>
          <w:rFonts w:ascii="Times New Roman" w:hAnsi="Times New Roman" w:cs="Times New Roman"/>
          <w:sz w:val="24"/>
        </w:rPr>
        <w:t xml:space="preserve"> = 19), African American (</w:t>
      </w:r>
      <w:r>
        <w:rPr>
          <w:rFonts w:ascii="Times New Roman" w:hAnsi="Times New Roman" w:cs="Times New Roman"/>
          <w:i/>
          <w:sz w:val="24"/>
        </w:rPr>
        <w:t>n</w:t>
      </w:r>
      <w:r>
        <w:rPr>
          <w:rFonts w:ascii="Times New Roman" w:hAnsi="Times New Roman" w:cs="Times New Roman"/>
          <w:sz w:val="24"/>
        </w:rPr>
        <w:t xml:space="preserve"> = 15), bi- or multi-racial (</w:t>
      </w:r>
      <w:r>
        <w:rPr>
          <w:rFonts w:ascii="Times New Roman" w:hAnsi="Times New Roman" w:cs="Times New Roman"/>
          <w:i/>
          <w:sz w:val="24"/>
        </w:rPr>
        <w:t>n</w:t>
      </w:r>
      <w:r>
        <w:rPr>
          <w:rFonts w:ascii="Times New Roman" w:hAnsi="Times New Roman" w:cs="Times New Roman"/>
          <w:sz w:val="24"/>
        </w:rPr>
        <w:t xml:space="preserve"> = 12), Asian (</w:t>
      </w:r>
      <w:r>
        <w:rPr>
          <w:rFonts w:ascii="Times New Roman" w:hAnsi="Times New Roman" w:cs="Times New Roman"/>
          <w:i/>
          <w:sz w:val="24"/>
        </w:rPr>
        <w:t>n</w:t>
      </w:r>
      <w:r>
        <w:rPr>
          <w:rFonts w:ascii="Times New Roman" w:hAnsi="Times New Roman" w:cs="Times New Roman"/>
          <w:sz w:val="24"/>
        </w:rPr>
        <w:t xml:space="preserve"> = 4), and Pacific Islander (</w:t>
      </w:r>
      <w:r>
        <w:rPr>
          <w:rFonts w:ascii="Times New Roman" w:hAnsi="Times New Roman" w:cs="Times New Roman"/>
          <w:i/>
          <w:sz w:val="24"/>
        </w:rPr>
        <w:t>n</w:t>
      </w:r>
      <w:r>
        <w:rPr>
          <w:rFonts w:ascii="Times New Roman" w:hAnsi="Times New Roman" w:cs="Times New Roman"/>
          <w:sz w:val="24"/>
        </w:rPr>
        <w:t xml:space="preserve"> =</w:t>
      </w:r>
      <w:r w:rsidR="00240B2B">
        <w:rPr>
          <w:rFonts w:ascii="Times New Roman" w:hAnsi="Times New Roman" w:cs="Times New Roman"/>
          <w:sz w:val="24"/>
        </w:rPr>
        <w:t xml:space="preserve"> </w:t>
      </w:r>
      <w:r>
        <w:rPr>
          <w:rFonts w:ascii="Times New Roman" w:hAnsi="Times New Roman" w:cs="Times New Roman"/>
          <w:sz w:val="24"/>
        </w:rPr>
        <w:t xml:space="preserve">1), with one participant choosing not to answer. </w:t>
      </w:r>
      <w:r w:rsidRPr="00784CCB">
        <w:rPr>
          <w:rFonts w:ascii="Times New Roman" w:hAnsi="Times New Roman" w:cs="Times New Roman"/>
          <w:sz w:val="24"/>
        </w:rPr>
        <w:t xml:space="preserve"> </w:t>
      </w:r>
      <w:r>
        <w:rPr>
          <w:rFonts w:ascii="Times New Roman" w:hAnsi="Times New Roman" w:cs="Times New Roman"/>
          <w:sz w:val="24"/>
        </w:rPr>
        <w:t>Participants</w:t>
      </w:r>
      <w:r w:rsidRPr="00784CCB">
        <w:rPr>
          <w:rFonts w:ascii="Times New Roman" w:hAnsi="Times New Roman" w:cs="Times New Roman"/>
          <w:sz w:val="24"/>
        </w:rPr>
        <w:t xml:space="preserve"> were recruited using </w:t>
      </w:r>
      <w:proofErr w:type="spellStart"/>
      <w:r>
        <w:rPr>
          <w:rFonts w:ascii="Times New Roman" w:hAnsi="Times New Roman" w:cs="Times New Roman"/>
          <w:sz w:val="24"/>
        </w:rPr>
        <w:t>Sona</w:t>
      </w:r>
      <w:proofErr w:type="spellEnd"/>
      <w:r>
        <w:rPr>
          <w:rFonts w:ascii="Times New Roman" w:hAnsi="Times New Roman" w:cs="Times New Roman"/>
          <w:sz w:val="24"/>
        </w:rPr>
        <w:t xml:space="preserve"> Systems</w:t>
      </w:r>
      <w:r w:rsidRPr="00784CCB">
        <w:rPr>
          <w:rFonts w:ascii="Times New Roman" w:hAnsi="Times New Roman" w:cs="Times New Roman"/>
          <w:sz w:val="24"/>
        </w:rPr>
        <w:t xml:space="preserve">.  Participants from Introduction to Psychology received one credit towards their class as fulfillment </w:t>
      </w:r>
      <w:r w:rsidR="00240B2B">
        <w:rPr>
          <w:rFonts w:ascii="Times New Roman" w:hAnsi="Times New Roman" w:cs="Times New Roman"/>
          <w:sz w:val="24"/>
        </w:rPr>
        <w:t>of</w:t>
      </w:r>
      <w:r w:rsidRPr="00784CCB">
        <w:rPr>
          <w:rFonts w:ascii="Times New Roman" w:hAnsi="Times New Roman" w:cs="Times New Roman"/>
          <w:sz w:val="24"/>
        </w:rPr>
        <w:t xml:space="preserve"> their research</w:t>
      </w:r>
      <w:r w:rsidR="00240B2B">
        <w:rPr>
          <w:rFonts w:ascii="Times New Roman" w:hAnsi="Times New Roman" w:cs="Times New Roman"/>
          <w:sz w:val="24"/>
        </w:rPr>
        <w:t xml:space="preserve"> </w:t>
      </w:r>
      <w:r w:rsidRPr="00784CCB">
        <w:rPr>
          <w:rFonts w:ascii="Times New Roman" w:hAnsi="Times New Roman" w:cs="Times New Roman"/>
          <w:sz w:val="24"/>
        </w:rPr>
        <w:t>participation requirement.  An alternate assignment was offered for those who did not wish to participate</w:t>
      </w:r>
      <w:r w:rsidR="00240B2B">
        <w:rPr>
          <w:rFonts w:ascii="Times New Roman" w:hAnsi="Times New Roman" w:cs="Times New Roman"/>
          <w:sz w:val="24"/>
        </w:rPr>
        <w:t xml:space="preserve"> in any research studies</w:t>
      </w:r>
      <w:r w:rsidRPr="00784CCB">
        <w:rPr>
          <w:rFonts w:ascii="Times New Roman" w:hAnsi="Times New Roman" w:cs="Times New Roman"/>
          <w:sz w:val="24"/>
        </w:rPr>
        <w:t>.  Additional participants were recruited from other Pace University classes on a volunteer basis</w:t>
      </w:r>
      <w:r>
        <w:rPr>
          <w:rFonts w:ascii="Times New Roman" w:hAnsi="Times New Roman" w:cs="Times New Roman"/>
          <w:sz w:val="24"/>
        </w:rPr>
        <w:t>, receiving no additional compensation for their participation</w:t>
      </w:r>
      <w:r w:rsidRPr="00784CCB">
        <w:rPr>
          <w:rFonts w:ascii="Times New Roman" w:hAnsi="Times New Roman" w:cs="Times New Roman"/>
          <w:sz w:val="24"/>
        </w:rPr>
        <w:t xml:space="preserve">.  All participants voluntarily agreed to participate in this research.  </w:t>
      </w:r>
    </w:p>
    <w:p w:rsidR="004166EB" w:rsidRPr="004166EB" w:rsidRDefault="004166EB" w:rsidP="00E6336E">
      <w:pPr>
        <w:spacing w:after="0" w:line="480" w:lineRule="auto"/>
        <w:rPr>
          <w:rFonts w:ascii="Times New Roman" w:hAnsi="Times New Roman" w:cs="Times New Roman"/>
          <w:sz w:val="24"/>
        </w:rPr>
      </w:pPr>
    </w:p>
    <w:p w:rsidR="004166EB" w:rsidRDefault="004166EB" w:rsidP="00E6336E">
      <w:pPr>
        <w:spacing w:after="0" w:line="480" w:lineRule="auto"/>
        <w:rPr>
          <w:rFonts w:ascii="Times New Roman" w:hAnsi="Times New Roman" w:cs="Times New Roman"/>
          <w:sz w:val="24"/>
        </w:rPr>
      </w:pPr>
      <w:r>
        <w:rPr>
          <w:rFonts w:ascii="Times New Roman" w:hAnsi="Times New Roman" w:cs="Times New Roman"/>
          <w:i/>
          <w:sz w:val="24"/>
        </w:rPr>
        <w:t>Procedures</w:t>
      </w:r>
    </w:p>
    <w:p w:rsidR="00240B2B" w:rsidRPr="00240B2B" w:rsidRDefault="00240B2B" w:rsidP="00240B2B">
      <w:pPr>
        <w:spacing w:after="0" w:line="480" w:lineRule="auto"/>
        <w:ind w:firstLine="720"/>
        <w:rPr>
          <w:rFonts w:ascii="Times New Roman" w:hAnsi="Times New Roman" w:cs="Times New Roman"/>
          <w:sz w:val="24"/>
        </w:rPr>
      </w:pPr>
      <w:r>
        <w:rPr>
          <w:rFonts w:ascii="Times New Roman" w:hAnsi="Times New Roman" w:cs="Times New Roman"/>
          <w:sz w:val="24"/>
        </w:rPr>
        <w:t>Participants completed the study in groups of three to five.  Upon entering the classroom, participants</w:t>
      </w:r>
      <w:r w:rsidRPr="00240B2B">
        <w:rPr>
          <w:rFonts w:ascii="Times New Roman" w:hAnsi="Times New Roman" w:cs="Times New Roman"/>
          <w:sz w:val="24"/>
        </w:rPr>
        <w:t xml:space="preserve"> were randomly assigned to the control </w:t>
      </w:r>
      <w:r>
        <w:rPr>
          <w:rFonts w:ascii="Times New Roman" w:hAnsi="Times New Roman" w:cs="Times New Roman"/>
          <w:sz w:val="24"/>
        </w:rPr>
        <w:t>(</w:t>
      </w:r>
      <w:r>
        <w:rPr>
          <w:rFonts w:ascii="Times New Roman" w:hAnsi="Times New Roman" w:cs="Times New Roman"/>
          <w:i/>
          <w:sz w:val="24"/>
        </w:rPr>
        <w:t xml:space="preserve">n </w:t>
      </w:r>
      <w:r>
        <w:rPr>
          <w:rFonts w:ascii="Times New Roman" w:hAnsi="Times New Roman" w:cs="Times New Roman"/>
          <w:sz w:val="24"/>
        </w:rPr>
        <w:t xml:space="preserve">= 53) </w:t>
      </w:r>
      <w:r w:rsidRPr="00240B2B">
        <w:rPr>
          <w:rFonts w:ascii="Times New Roman" w:hAnsi="Times New Roman" w:cs="Times New Roman"/>
          <w:sz w:val="24"/>
        </w:rPr>
        <w:t>or priming</w:t>
      </w:r>
      <w:r>
        <w:rPr>
          <w:rFonts w:ascii="Times New Roman" w:hAnsi="Times New Roman" w:cs="Times New Roman"/>
          <w:sz w:val="24"/>
        </w:rPr>
        <w:t xml:space="preserve"> (</w:t>
      </w:r>
      <w:r>
        <w:rPr>
          <w:rFonts w:ascii="Times New Roman" w:hAnsi="Times New Roman" w:cs="Times New Roman"/>
          <w:i/>
          <w:sz w:val="24"/>
        </w:rPr>
        <w:t>n</w:t>
      </w:r>
      <w:r>
        <w:rPr>
          <w:rFonts w:ascii="Times New Roman" w:hAnsi="Times New Roman" w:cs="Times New Roman"/>
          <w:sz w:val="24"/>
        </w:rPr>
        <w:t xml:space="preserve"> = 51)</w:t>
      </w:r>
      <w:r w:rsidRPr="00240B2B">
        <w:rPr>
          <w:rFonts w:ascii="Times New Roman" w:hAnsi="Times New Roman" w:cs="Times New Roman"/>
          <w:sz w:val="24"/>
        </w:rPr>
        <w:t xml:space="preserve"> condition</w:t>
      </w:r>
      <w:r>
        <w:rPr>
          <w:rFonts w:ascii="Times New Roman" w:hAnsi="Times New Roman" w:cs="Times New Roman"/>
          <w:sz w:val="24"/>
        </w:rPr>
        <w:t>. Each participant</w:t>
      </w:r>
      <w:r w:rsidR="009933A5">
        <w:rPr>
          <w:rFonts w:ascii="Times New Roman" w:hAnsi="Times New Roman" w:cs="Times New Roman"/>
          <w:sz w:val="24"/>
        </w:rPr>
        <w:t xml:space="preserve"> chose a desk </w:t>
      </w:r>
      <w:r>
        <w:rPr>
          <w:rFonts w:ascii="Times New Roman" w:hAnsi="Times New Roman" w:cs="Times New Roman"/>
          <w:sz w:val="24"/>
        </w:rPr>
        <w:t>a</w:t>
      </w:r>
      <w:r w:rsidR="009933A5">
        <w:rPr>
          <w:rFonts w:ascii="Times New Roman" w:hAnsi="Times New Roman" w:cs="Times New Roman"/>
          <w:sz w:val="24"/>
        </w:rPr>
        <w:t>mong a semi-circle of five seats—far-left (</w:t>
      </w:r>
      <w:r w:rsidR="009933A5">
        <w:rPr>
          <w:rFonts w:ascii="Times New Roman" w:hAnsi="Times New Roman" w:cs="Times New Roman"/>
          <w:i/>
          <w:sz w:val="24"/>
        </w:rPr>
        <w:t xml:space="preserve">n </w:t>
      </w:r>
      <w:r w:rsidR="009933A5">
        <w:rPr>
          <w:rFonts w:ascii="Times New Roman" w:hAnsi="Times New Roman" w:cs="Times New Roman"/>
          <w:sz w:val="24"/>
        </w:rPr>
        <w:t>= 19), mid-left (</w:t>
      </w:r>
      <w:r w:rsidR="009933A5">
        <w:rPr>
          <w:rFonts w:ascii="Times New Roman" w:hAnsi="Times New Roman" w:cs="Times New Roman"/>
          <w:i/>
          <w:sz w:val="24"/>
        </w:rPr>
        <w:t xml:space="preserve">n </w:t>
      </w:r>
      <w:r w:rsidR="009933A5">
        <w:rPr>
          <w:rFonts w:ascii="Times New Roman" w:hAnsi="Times New Roman" w:cs="Times New Roman"/>
          <w:sz w:val="24"/>
        </w:rPr>
        <w:t>= 26), center (</w:t>
      </w:r>
      <w:r w:rsidR="009933A5">
        <w:rPr>
          <w:rFonts w:ascii="Times New Roman" w:hAnsi="Times New Roman" w:cs="Times New Roman"/>
          <w:i/>
          <w:sz w:val="24"/>
        </w:rPr>
        <w:t xml:space="preserve">n </w:t>
      </w:r>
      <w:r w:rsidR="009933A5">
        <w:rPr>
          <w:rFonts w:ascii="Times New Roman" w:hAnsi="Times New Roman" w:cs="Times New Roman"/>
          <w:sz w:val="24"/>
        </w:rPr>
        <w:t>= 23), mid-right (</w:t>
      </w:r>
      <w:r w:rsidR="009933A5">
        <w:rPr>
          <w:rFonts w:ascii="Times New Roman" w:hAnsi="Times New Roman" w:cs="Times New Roman"/>
          <w:i/>
          <w:sz w:val="24"/>
        </w:rPr>
        <w:t xml:space="preserve">n </w:t>
      </w:r>
      <w:r w:rsidR="009933A5">
        <w:rPr>
          <w:rFonts w:ascii="Times New Roman" w:hAnsi="Times New Roman" w:cs="Times New Roman"/>
          <w:sz w:val="24"/>
        </w:rPr>
        <w:t>= 24), and far-right (</w:t>
      </w:r>
      <w:r w:rsidR="009933A5">
        <w:rPr>
          <w:rFonts w:ascii="Times New Roman" w:hAnsi="Times New Roman" w:cs="Times New Roman"/>
          <w:i/>
          <w:sz w:val="24"/>
        </w:rPr>
        <w:t>n</w:t>
      </w:r>
      <w:r w:rsidR="009933A5">
        <w:rPr>
          <w:rFonts w:ascii="Times New Roman" w:hAnsi="Times New Roman" w:cs="Times New Roman"/>
          <w:sz w:val="24"/>
        </w:rPr>
        <w:t xml:space="preserve"> = 12)—i</w:t>
      </w:r>
      <w:r>
        <w:rPr>
          <w:rFonts w:ascii="Times New Roman" w:hAnsi="Times New Roman" w:cs="Times New Roman"/>
          <w:sz w:val="24"/>
        </w:rPr>
        <w:t>n front of a projector screen</w:t>
      </w:r>
      <w:r w:rsidRPr="00240B2B">
        <w:rPr>
          <w:rFonts w:ascii="Times New Roman" w:hAnsi="Times New Roman" w:cs="Times New Roman"/>
          <w:sz w:val="24"/>
        </w:rPr>
        <w:t>.  A consent form and a pen were</w:t>
      </w:r>
      <w:r>
        <w:rPr>
          <w:rFonts w:ascii="Times New Roman" w:hAnsi="Times New Roman" w:cs="Times New Roman"/>
          <w:sz w:val="24"/>
        </w:rPr>
        <w:t xml:space="preserve"> on each</w:t>
      </w:r>
      <w:r w:rsidRPr="00240B2B">
        <w:rPr>
          <w:rFonts w:ascii="Times New Roman" w:hAnsi="Times New Roman" w:cs="Times New Roman"/>
          <w:sz w:val="24"/>
        </w:rPr>
        <w:t xml:space="preserve"> desk.  Participants were asked to read and sign</w:t>
      </w:r>
      <w:r>
        <w:rPr>
          <w:rFonts w:ascii="Times New Roman" w:hAnsi="Times New Roman" w:cs="Times New Roman"/>
          <w:sz w:val="24"/>
        </w:rPr>
        <w:t xml:space="preserve"> the consent </w:t>
      </w:r>
      <w:r>
        <w:rPr>
          <w:rFonts w:ascii="Times New Roman" w:hAnsi="Times New Roman" w:cs="Times New Roman"/>
          <w:sz w:val="24"/>
        </w:rPr>
        <w:lastRenderedPageBreak/>
        <w:t>form.  Consent forms were collected and kept separate from other research materials.  One experimenter reviewed participant rights in the study, ensured that there were no questions, and informed participants of the general procedure.  Participants were allotted 30 minutes to complete a four-part survey consisting of two personality scales, a demographics section, and exposure to primed or neutral photos, dependent upon assigned group.  Participants completed the helping behavior assessment.  Experimenters debriefed the research study to expose its true nature and the purpose of the activity</w:t>
      </w:r>
      <w:r w:rsidR="00167A9F">
        <w:rPr>
          <w:rFonts w:ascii="Times New Roman" w:hAnsi="Times New Roman" w:cs="Times New Roman"/>
          <w:sz w:val="24"/>
        </w:rPr>
        <w:t>, then answered any remaining questions</w:t>
      </w:r>
      <w:r>
        <w:rPr>
          <w:rFonts w:ascii="Times New Roman" w:hAnsi="Times New Roman" w:cs="Times New Roman"/>
          <w:sz w:val="24"/>
        </w:rPr>
        <w:t>.  Participants received a copy of the consent form</w:t>
      </w:r>
      <w:r w:rsidR="00167A9F">
        <w:rPr>
          <w:rFonts w:ascii="Times New Roman" w:hAnsi="Times New Roman" w:cs="Times New Roman"/>
          <w:sz w:val="24"/>
        </w:rPr>
        <w:t xml:space="preserve"> for their own records and were thanked for their participation. </w:t>
      </w:r>
    </w:p>
    <w:p w:rsidR="004166EB" w:rsidRDefault="004166EB" w:rsidP="00E6336E">
      <w:pPr>
        <w:spacing w:after="0" w:line="480" w:lineRule="auto"/>
        <w:rPr>
          <w:rFonts w:ascii="Times New Roman" w:hAnsi="Times New Roman" w:cs="Times New Roman"/>
          <w:sz w:val="24"/>
        </w:rPr>
      </w:pPr>
    </w:p>
    <w:p w:rsidR="004166EB" w:rsidRDefault="004166EB" w:rsidP="00E6336E">
      <w:pPr>
        <w:spacing w:after="0" w:line="480" w:lineRule="auto"/>
        <w:rPr>
          <w:rFonts w:ascii="Times New Roman" w:hAnsi="Times New Roman" w:cs="Times New Roman"/>
          <w:i/>
          <w:sz w:val="24"/>
        </w:rPr>
      </w:pPr>
      <w:r>
        <w:rPr>
          <w:rFonts w:ascii="Times New Roman" w:hAnsi="Times New Roman" w:cs="Times New Roman"/>
          <w:i/>
          <w:sz w:val="24"/>
        </w:rPr>
        <w:t>Measures</w:t>
      </w:r>
    </w:p>
    <w:p w:rsidR="004166EB" w:rsidRDefault="00167A9F" w:rsidP="00167A9F">
      <w:pPr>
        <w:spacing w:after="0" w:line="480" w:lineRule="auto"/>
        <w:ind w:firstLine="720"/>
        <w:rPr>
          <w:rFonts w:ascii="Times New Roman" w:hAnsi="Times New Roman" w:cs="Times New Roman"/>
          <w:sz w:val="24"/>
        </w:rPr>
      </w:pPr>
      <w:r w:rsidRPr="00167A9F">
        <w:rPr>
          <w:rFonts w:ascii="Times New Roman" w:hAnsi="Times New Roman" w:cs="Times New Roman"/>
          <w:sz w:val="24"/>
        </w:rPr>
        <w:t>Participants complete</w:t>
      </w:r>
      <w:r>
        <w:rPr>
          <w:rFonts w:ascii="Times New Roman" w:hAnsi="Times New Roman" w:cs="Times New Roman"/>
          <w:sz w:val="24"/>
        </w:rPr>
        <w:t>d</w:t>
      </w:r>
      <w:r w:rsidRPr="00167A9F">
        <w:rPr>
          <w:rFonts w:ascii="Times New Roman" w:hAnsi="Times New Roman" w:cs="Times New Roman"/>
          <w:sz w:val="24"/>
        </w:rPr>
        <w:t xml:space="preserve"> a four part questionnaire.</w:t>
      </w:r>
      <w:r>
        <w:rPr>
          <w:rFonts w:ascii="Times New Roman" w:hAnsi="Times New Roman" w:cs="Times New Roman"/>
          <w:sz w:val="24"/>
        </w:rPr>
        <w:t xml:space="preserve">  </w:t>
      </w:r>
      <w:r w:rsidRPr="00167A9F">
        <w:rPr>
          <w:rFonts w:ascii="Times New Roman" w:hAnsi="Times New Roman" w:cs="Times New Roman"/>
          <w:sz w:val="24"/>
        </w:rPr>
        <w:t>Part one is composed of the Communal Orientation Scale (COS; Clark, Ouellette, Powell, &amp; Milberg, 1987)</w:t>
      </w:r>
      <w:r>
        <w:rPr>
          <w:rFonts w:ascii="Times New Roman" w:hAnsi="Times New Roman" w:cs="Times New Roman"/>
          <w:sz w:val="24"/>
        </w:rPr>
        <w:t>,</w:t>
      </w:r>
      <w:r w:rsidRPr="00167A9F">
        <w:rPr>
          <w:rFonts w:ascii="Times New Roman" w:hAnsi="Times New Roman" w:cs="Times New Roman"/>
          <w:sz w:val="24"/>
        </w:rPr>
        <w:t xml:space="preserve"> a 14-item scale with a 7-point Likert rating, ranging from “extremely uncharacteristic of me” (1) to “extremely characteristic of me” (7) (</w:t>
      </w:r>
      <w:r w:rsidRPr="00167A9F">
        <w:rPr>
          <w:rFonts w:ascii="Times New Roman" w:hAnsi="Times New Roman" w:cs="Times New Roman"/>
          <w:i/>
          <w:sz w:val="24"/>
        </w:rPr>
        <w:t>M</w:t>
      </w:r>
      <w:r>
        <w:rPr>
          <w:rFonts w:ascii="Times New Roman" w:hAnsi="Times New Roman" w:cs="Times New Roman"/>
          <w:i/>
          <w:sz w:val="24"/>
        </w:rPr>
        <w:t xml:space="preserve"> </w:t>
      </w:r>
      <w:r>
        <w:rPr>
          <w:rFonts w:ascii="Times New Roman" w:hAnsi="Times New Roman" w:cs="Times New Roman"/>
          <w:sz w:val="24"/>
        </w:rPr>
        <w:t>= 69.90</w:t>
      </w:r>
      <w:r w:rsidRPr="00167A9F">
        <w:rPr>
          <w:rFonts w:ascii="Times New Roman" w:hAnsi="Times New Roman" w:cs="Times New Roman"/>
          <w:sz w:val="24"/>
        </w:rPr>
        <w:t>,</w:t>
      </w:r>
      <w:r>
        <w:rPr>
          <w:rFonts w:ascii="Times New Roman" w:hAnsi="Times New Roman" w:cs="Times New Roman"/>
          <w:sz w:val="24"/>
        </w:rPr>
        <w:t xml:space="preserve"> </w:t>
      </w:r>
      <w:r w:rsidRPr="00167A9F">
        <w:rPr>
          <w:rFonts w:ascii="Times New Roman" w:hAnsi="Times New Roman" w:cs="Times New Roman"/>
          <w:i/>
          <w:sz w:val="24"/>
        </w:rPr>
        <w:t>SD</w:t>
      </w:r>
      <w:r>
        <w:rPr>
          <w:rFonts w:ascii="Times New Roman" w:hAnsi="Times New Roman" w:cs="Times New Roman"/>
          <w:sz w:val="24"/>
        </w:rPr>
        <w:t xml:space="preserve"> = 9.49</w:t>
      </w:r>
      <w:r w:rsidR="006312BE">
        <w:rPr>
          <w:rFonts w:ascii="Times New Roman" w:hAnsi="Times New Roman" w:cs="Times New Roman"/>
          <w:sz w:val="24"/>
        </w:rPr>
        <w:t>).  The reliability of this scale (</w:t>
      </w:r>
      <w:r w:rsidR="006312BE">
        <w:rPr>
          <w:rFonts w:ascii="Times New Roman" w:hAnsi="Times New Roman" w:cs="Times New Roman"/>
          <w:i/>
          <w:sz w:val="24"/>
        </w:rPr>
        <w:t>a</w:t>
      </w:r>
      <w:r w:rsidR="006312BE">
        <w:rPr>
          <w:rFonts w:ascii="Times New Roman" w:hAnsi="Times New Roman" w:cs="Times New Roman"/>
          <w:sz w:val="24"/>
        </w:rPr>
        <w:t xml:space="preserve"> = .78) was evaluated by the creators to be an accurate measurement of communal orientation.  </w:t>
      </w:r>
      <w:r w:rsidRPr="00167A9F">
        <w:rPr>
          <w:rFonts w:ascii="Times New Roman" w:hAnsi="Times New Roman" w:cs="Times New Roman"/>
          <w:sz w:val="24"/>
        </w:rPr>
        <w:t xml:space="preserve">The scale measures how much an individual believes that others’ needs and feelings are important in social relationships, as well as how much one believes that people should help others and care for one another’s welfare.  Part two is composed of the Individualism and Collectivism Scale (Culture Orientation Scale; </w:t>
      </w:r>
      <w:proofErr w:type="spellStart"/>
      <w:r w:rsidRPr="00167A9F">
        <w:rPr>
          <w:rFonts w:ascii="Times New Roman" w:hAnsi="Times New Roman" w:cs="Times New Roman"/>
          <w:sz w:val="24"/>
        </w:rPr>
        <w:t>Triandis</w:t>
      </w:r>
      <w:proofErr w:type="spellEnd"/>
      <w:r w:rsidRPr="00167A9F">
        <w:rPr>
          <w:rFonts w:ascii="Times New Roman" w:hAnsi="Times New Roman" w:cs="Times New Roman"/>
          <w:sz w:val="24"/>
        </w:rPr>
        <w:t xml:space="preserve"> &amp; </w:t>
      </w:r>
      <w:proofErr w:type="spellStart"/>
      <w:r w:rsidRPr="00167A9F">
        <w:rPr>
          <w:rFonts w:ascii="Times New Roman" w:hAnsi="Times New Roman" w:cs="Times New Roman"/>
          <w:sz w:val="24"/>
        </w:rPr>
        <w:t>Gelfland</w:t>
      </w:r>
      <w:proofErr w:type="spellEnd"/>
      <w:r w:rsidRPr="00167A9F">
        <w:rPr>
          <w:rFonts w:ascii="Times New Roman" w:hAnsi="Times New Roman" w:cs="Times New Roman"/>
          <w:sz w:val="24"/>
        </w:rPr>
        <w:t xml:space="preserve">, 1998) a 16-item scale with a 9-point Likert rating. This scale measures four dimensions of collectivism and individualism: vertical collectivism </w:t>
      </w:r>
      <w:r>
        <w:rPr>
          <w:rFonts w:ascii="Times New Roman" w:hAnsi="Times New Roman" w:cs="Times New Roman"/>
          <w:sz w:val="24"/>
        </w:rPr>
        <w:t>(</w:t>
      </w:r>
      <w:r w:rsidRPr="00167A9F">
        <w:rPr>
          <w:rFonts w:ascii="Times New Roman" w:hAnsi="Times New Roman" w:cs="Times New Roman"/>
          <w:i/>
          <w:sz w:val="24"/>
        </w:rPr>
        <w:t xml:space="preserve">M </w:t>
      </w:r>
      <w:r>
        <w:rPr>
          <w:rFonts w:ascii="Times New Roman" w:hAnsi="Times New Roman" w:cs="Times New Roman"/>
          <w:sz w:val="24"/>
        </w:rPr>
        <w:t xml:space="preserve">= 28.23, </w:t>
      </w:r>
      <w:r w:rsidRPr="00167A9F">
        <w:rPr>
          <w:rFonts w:ascii="Times New Roman" w:hAnsi="Times New Roman" w:cs="Times New Roman"/>
          <w:i/>
          <w:sz w:val="24"/>
        </w:rPr>
        <w:t>SD</w:t>
      </w:r>
      <w:r>
        <w:rPr>
          <w:rFonts w:ascii="Times New Roman" w:hAnsi="Times New Roman" w:cs="Times New Roman"/>
          <w:sz w:val="24"/>
        </w:rPr>
        <w:t xml:space="preserve"> = 4.76</w:t>
      </w:r>
      <w:r w:rsidRPr="00167A9F">
        <w:rPr>
          <w:rFonts w:ascii="Times New Roman" w:hAnsi="Times New Roman" w:cs="Times New Roman"/>
          <w:sz w:val="24"/>
        </w:rPr>
        <w:t xml:space="preserve">), horizontal collectivism </w:t>
      </w:r>
      <w:r>
        <w:rPr>
          <w:rFonts w:ascii="Times New Roman" w:hAnsi="Times New Roman" w:cs="Times New Roman"/>
          <w:sz w:val="24"/>
        </w:rPr>
        <w:t>(</w:t>
      </w:r>
      <w:r w:rsidRPr="00167A9F">
        <w:rPr>
          <w:rFonts w:ascii="Times New Roman" w:hAnsi="Times New Roman" w:cs="Times New Roman"/>
          <w:i/>
          <w:sz w:val="24"/>
        </w:rPr>
        <w:t>M</w:t>
      </w:r>
      <w:r>
        <w:rPr>
          <w:rFonts w:ascii="Times New Roman" w:hAnsi="Times New Roman" w:cs="Times New Roman"/>
          <w:sz w:val="24"/>
        </w:rPr>
        <w:t xml:space="preserve"> = 28.02</w:t>
      </w:r>
      <w:r w:rsidRPr="00167A9F">
        <w:rPr>
          <w:rFonts w:ascii="Times New Roman" w:hAnsi="Times New Roman" w:cs="Times New Roman"/>
          <w:sz w:val="24"/>
        </w:rPr>
        <w:t xml:space="preserve">, </w:t>
      </w:r>
      <w:r w:rsidRPr="00167A9F">
        <w:rPr>
          <w:rFonts w:ascii="Times New Roman" w:hAnsi="Times New Roman" w:cs="Times New Roman"/>
          <w:i/>
          <w:sz w:val="24"/>
        </w:rPr>
        <w:t xml:space="preserve">SD </w:t>
      </w:r>
      <w:r>
        <w:rPr>
          <w:rFonts w:ascii="Times New Roman" w:hAnsi="Times New Roman" w:cs="Times New Roman"/>
          <w:sz w:val="24"/>
        </w:rPr>
        <w:t>= 4.54</w:t>
      </w:r>
      <w:r w:rsidRPr="00167A9F">
        <w:rPr>
          <w:rFonts w:ascii="Times New Roman" w:hAnsi="Times New Roman" w:cs="Times New Roman"/>
          <w:sz w:val="24"/>
        </w:rPr>
        <w:t>), vertical individualism (</w:t>
      </w:r>
      <w:r w:rsidRPr="00167A9F">
        <w:rPr>
          <w:rFonts w:ascii="Times New Roman" w:hAnsi="Times New Roman" w:cs="Times New Roman"/>
          <w:i/>
          <w:sz w:val="24"/>
        </w:rPr>
        <w:t>M</w:t>
      </w:r>
      <w:r>
        <w:rPr>
          <w:rFonts w:ascii="Times New Roman" w:hAnsi="Times New Roman" w:cs="Times New Roman"/>
          <w:sz w:val="24"/>
        </w:rPr>
        <w:t xml:space="preserve"> </w:t>
      </w:r>
      <w:r w:rsidRPr="00167A9F">
        <w:rPr>
          <w:rFonts w:ascii="Times New Roman" w:hAnsi="Times New Roman" w:cs="Times New Roman"/>
          <w:sz w:val="24"/>
        </w:rPr>
        <w:t xml:space="preserve">= </w:t>
      </w:r>
      <w:r>
        <w:rPr>
          <w:rFonts w:ascii="Times New Roman" w:hAnsi="Times New Roman" w:cs="Times New Roman"/>
          <w:sz w:val="24"/>
        </w:rPr>
        <w:t>23.80</w:t>
      </w:r>
      <w:r w:rsidRPr="00167A9F">
        <w:rPr>
          <w:rFonts w:ascii="Times New Roman" w:hAnsi="Times New Roman" w:cs="Times New Roman"/>
          <w:sz w:val="24"/>
        </w:rPr>
        <w:t xml:space="preserve">, </w:t>
      </w:r>
      <w:r w:rsidRPr="00167A9F">
        <w:rPr>
          <w:rFonts w:ascii="Times New Roman" w:hAnsi="Times New Roman" w:cs="Times New Roman"/>
          <w:i/>
          <w:sz w:val="24"/>
        </w:rPr>
        <w:t>SD</w:t>
      </w:r>
      <w:r>
        <w:rPr>
          <w:rFonts w:ascii="Times New Roman" w:hAnsi="Times New Roman" w:cs="Times New Roman"/>
          <w:sz w:val="24"/>
        </w:rPr>
        <w:t xml:space="preserve"> </w:t>
      </w:r>
      <w:r w:rsidRPr="00167A9F">
        <w:rPr>
          <w:rFonts w:ascii="Times New Roman" w:hAnsi="Times New Roman" w:cs="Times New Roman"/>
          <w:sz w:val="24"/>
        </w:rPr>
        <w:t xml:space="preserve">= </w:t>
      </w:r>
      <w:r>
        <w:rPr>
          <w:rFonts w:ascii="Times New Roman" w:hAnsi="Times New Roman" w:cs="Times New Roman"/>
          <w:sz w:val="24"/>
        </w:rPr>
        <w:t>5.77</w:t>
      </w:r>
      <w:r w:rsidRPr="00167A9F">
        <w:rPr>
          <w:rFonts w:ascii="Times New Roman" w:hAnsi="Times New Roman" w:cs="Times New Roman"/>
          <w:sz w:val="24"/>
        </w:rPr>
        <w:t>), and horizontal individualism</w:t>
      </w:r>
      <w:r>
        <w:rPr>
          <w:rFonts w:ascii="Times New Roman" w:hAnsi="Times New Roman" w:cs="Times New Roman"/>
          <w:sz w:val="24"/>
        </w:rPr>
        <w:t xml:space="preserve"> </w:t>
      </w:r>
      <w:r w:rsidRPr="00167A9F">
        <w:rPr>
          <w:rFonts w:ascii="Times New Roman" w:hAnsi="Times New Roman" w:cs="Times New Roman"/>
          <w:sz w:val="24"/>
        </w:rPr>
        <w:t>(</w:t>
      </w:r>
      <w:r w:rsidRPr="00167A9F">
        <w:rPr>
          <w:rFonts w:ascii="Times New Roman" w:hAnsi="Times New Roman" w:cs="Times New Roman"/>
          <w:i/>
          <w:sz w:val="24"/>
        </w:rPr>
        <w:t xml:space="preserve">M </w:t>
      </w:r>
      <w:r>
        <w:rPr>
          <w:rFonts w:ascii="Times New Roman" w:hAnsi="Times New Roman" w:cs="Times New Roman"/>
          <w:sz w:val="24"/>
        </w:rPr>
        <w:t xml:space="preserve">= 28.38, </w:t>
      </w:r>
      <w:r w:rsidRPr="00167A9F">
        <w:rPr>
          <w:rFonts w:ascii="Times New Roman" w:hAnsi="Times New Roman" w:cs="Times New Roman"/>
          <w:i/>
          <w:sz w:val="24"/>
        </w:rPr>
        <w:t>SD</w:t>
      </w:r>
      <w:r>
        <w:rPr>
          <w:rFonts w:ascii="Times New Roman" w:hAnsi="Times New Roman" w:cs="Times New Roman"/>
          <w:sz w:val="24"/>
        </w:rPr>
        <w:t xml:space="preserve"> = 6.06</w:t>
      </w:r>
      <w:r w:rsidRPr="00167A9F">
        <w:rPr>
          <w:rFonts w:ascii="Times New Roman" w:hAnsi="Times New Roman" w:cs="Times New Roman"/>
          <w:sz w:val="24"/>
        </w:rPr>
        <w:t xml:space="preserve">).  </w:t>
      </w:r>
      <w:r w:rsidR="006312BE">
        <w:rPr>
          <w:rFonts w:ascii="Times New Roman" w:hAnsi="Times New Roman" w:cs="Times New Roman"/>
          <w:sz w:val="24"/>
        </w:rPr>
        <w:t xml:space="preserve">Vertical collectivism </w:t>
      </w:r>
      <w:r w:rsidR="006312BE">
        <w:rPr>
          <w:rFonts w:ascii="Times New Roman" w:hAnsi="Times New Roman" w:cs="Times New Roman"/>
          <w:sz w:val="24"/>
        </w:rPr>
        <w:lastRenderedPageBreak/>
        <w:t>yielded a reliability scoring of .</w:t>
      </w:r>
      <w:proofErr w:type="gramStart"/>
      <w:r w:rsidR="006312BE">
        <w:rPr>
          <w:rFonts w:ascii="Times New Roman" w:hAnsi="Times New Roman" w:cs="Times New Roman"/>
          <w:sz w:val="24"/>
        </w:rPr>
        <w:t>68,</w:t>
      </w:r>
      <w:proofErr w:type="gramEnd"/>
      <w:r w:rsidR="006312BE">
        <w:rPr>
          <w:rFonts w:ascii="Times New Roman" w:hAnsi="Times New Roman" w:cs="Times New Roman"/>
          <w:sz w:val="24"/>
        </w:rPr>
        <w:t xml:space="preserve"> horizontal collectivism yielded a score of .74, vertical individualism, .74, and horizontal individualism, .67, when these scales were tested by the creators of this scale.  </w:t>
      </w:r>
      <w:r w:rsidRPr="00167A9F">
        <w:rPr>
          <w:rFonts w:ascii="Times New Roman" w:hAnsi="Times New Roman" w:cs="Times New Roman"/>
          <w:sz w:val="24"/>
        </w:rPr>
        <w:t>Part three is composed basic demographics such as age, gender, ethnicity, and religious affiliations. At the completion of the first three parts, their attention was directed to a power point to view photographs.  Control participants (</w:t>
      </w:r>
      <w:r w:rsidRPr="00167A9F">
        <w:rPr>
          <w:rFonts w:ascii="Times New Roman" w:hAnsi="Times New Roman" w:cs="Times New Roman"/>
          <w:i/>
          <w:sz w:val="24"/>
        </w:rPr>
        <w:t>n</w:t>
      </w:r>
      <w:r w:rsidR="006312BE">
        <w:rPr>
          <w:rFonts w:ascii="Times New Roman" w:hAnsi="Times New Roman" w:cs="Times New Roman"/>
          <w:i/>
          <w:sz w:val="24"/>
        </w:rPr>
        <w:t xml:space="preserve"> </w:t>
      </w:r>
      <w:r w:rsidRPr="00167A9F">
        <w:rPr>
          <w:rFonts w:ascii="Times New Roman" w:hAnsi="Times New Roman" w:cs="Times New Roman"/>
          <w:sz w:val="24"/>
        </w:rPr>
        <w:t>=</w:t>
      </w:r>
      <w:r w:rsidR="006312BE">
        <w:rPr>
          <w:rFonts w:ascii="Times New Roman" w:hAnsi="Times New Roman" w:cs="Times New Roman"/>
          <w:sz w:val="24"/>
        </w:rPr>
        <w:t xml:space="preserve"> </w:t>
      </w:r>
      <w:r w:rsidRPr="00167A9F">
        <w:rPr>
          <w:rFonts w:ascii="Times New Roman" w:hAnsi="Times New Roman" w:cs="Times New Roman"/>
          <w:sz w:val="24"/>
        </w:rPr>
        <w:t xml:space="preserve">53) were not primed and viewed neutral photos (curated by C. Alejandro </w:t>
      </w:r>
      <w:proofErr w:type="spellStart"/>
      <w:r w:rsidRPr="00167A9F">
        <w:rPr>
          <w:rFonts w:ascii="Times New Roman" w:hAnsi="Times New Roman" w:cs="Times New Roman"/>
          <w:sz w:val="24"/>
        </w:rPr>
        <w:t>Párraga</w:t>
      </w:r>
      <w:proofErr w:type="spellEnd"/>
      <w:r w:rsidRPr="00167A9F">
        <w:rPr>
          <w:rFonts w:ascii="Times New Roman" w:hAnsi="Times New Roman" w:cs="Times New Roman"/>
          <w:sz w:val="24"/>
        </w:rPr>
        <w:t>) then asked one question relating to those photos (See Appendix A).  Priming participants (</w:t>
      </w:r>
      <w:r w:rsidRPr="00167A9F">
        <w:rPr>
          <w:rFonts w:ascii="Times New Roman" w:hAnsi="Times New Roman" w:cs="Times New Roman"/>
          <w:i/>
          <w:sz w:val="24"/>
        </w:rPr>
        <w:t>n</w:t>
      </w:r>
      <w:r>
        <w:rPr>
          <w:rFonts w:ascii="Times New Roman" w:hAnsi="Times New Roman" w:cs="Times New Roman"/>
          <w:i/>
          <w:sz w:val="24"/>
        </w:rPr>
        <w:t xml:space="preserve"> </w:t>
      </w:r>
      <w:r w:rsidRPr="00167A9F">
        <w:rPr>
          <w:rFonts w:ascii="Times New Roman" w:hAnsi="Times New Roman" w:cs="Times New Roman"/>
          <w:sz w:val="24"/>
        </w:rPr>
        <w:t>=</w:t>
      </w:r>
      <w:r>
        <w:rPr>
          <w:rFonts w:ascii="Times New Roman" w:hAnsi="Times New Roman" w:cs="Times New Roman"/>
          <w:sz w:val="24"/>
        </w:rPr>
        <w:t xml:space="preserve"> </w:t>
      </w:r>
      <w:r w:rsidRPr="00167A9F">
        <w:rPr>
          <w:rFonts w:ascii="Times New Roman" w:hAnsi="Times New Roman" w:cs="Times New Roman"/>
          <w:sz w:val="24"/>
        </w:rPr>
        <w:t>51) were primed for solidarity and viewed photos of memorable moments in US history that have had a lasting impact on society followed by a short blurb.  Participants answered one question relating to the photos (See Appendix B).  After completing all four parts, the experimenter went to collect the study material.  The experimenter dropped the pens “accidently.”  Solidarity was quantified by counting the number of pens each participant picked up.  The number of pens divided by the number of participants yields the “average” display of altruism.</w:t>
      </w:r>
    </w:p>
    <w:p w:rsidR="004166EB" w:rsidRPr="004166EB" w:rsidRDefault="004166EB" w:rsidP="00E6336E">
      <w:pPr>
        <w:spacing w:after="0" w:line="480" w:lineRule="auto"/>
        <w:rPr>
          <w:rFonts w:ascii="Times New Roman" w:hAnsi="Times New Roman" w:cs="Times New Roman"/>
          <w:sz w:val="24"/>
        </w:rPr>
      </w:pPr>
    </w:p>
    <w:p w:rsidR="00B968DF" w:rsidRPr="00B67C1B" w:rsidRDefault="00B968DF" w:rsidP="00E6336E">
      <w:pPr>
        <w:spacing w:after="0" w:line="480" w:lineRule="auto"/>
        <w:jc w:val="center"/>
        <w:rPr>
          <w:rFonts w:ascii="Times New Roman" w:hAnsi="Times New Roman" w:cs="Times New Roman"/>
          <w:b/>
          <w:sz w:val="24"/>
        </w:rPr>
      </w:pPr>
      <w:r w:rsidRPr="00B67C1B">
        <w:rPr>
          <w:rFonts w:ascii="Times New Roman" w:hAnsi="Times New Roman" w:cs="Times New Roman"/>
          <w:b/>
          <w:sz w:val="24"/>
        </w:rPr>
        <w:t>Results</w:t>
      </w:r>
    </w:p>
    <w:p w:rsidR="00167A9F" w:rsidRDefault="00167A9F" w:rsidP="00167A9F">
      <w:pPr>
        <w:spacing w:after="0" w:line="480" w:lineRule="auto"/>
        <w:ind w:firstLine="720"/>
        <w:rPr>
          <w:rFonts w:ascii="Times New Roman" w:hAnsi="Times New Roman" w:cs="Times New Roman"/>
          <w:sz w:val="24"/>
        </w:rPr>
      </w:pPr>
      <w:r>
        <w:rPr>
          <w:rFonts w:ascii="Times New Roman" w:hAnsi="Times New Roman" w:cs="Times New Roman"/>
          <w:sz w:val="24"/>
        </w:rPr>
        <w:t>Preliminary analyses were run for potentially confounding variables, including gender, age, ethnicity, religious affiliation, weather on each day of the study, seat number, and the ranking of how obvious each participant viewed the pen dropping activity.</w:t>
      </w:r>
    </w:p>
    <w:p w:rsidR="00167A9F" w:rsidRPr="00935E7A" w:rsidRDefault="00935E7A" w:rsidP="00167A9F">
      <w:pPr>
        <w:spacing w:after="0" w:line="480" w:lineRule="auto"/>
        <w:ind w:firstLine="720"/>
        <w:rPr>
          <w:rFonts w:ascii="Times New Roman" w:hAnsi="Times New Roman" w:cs="Times New Roman"/>
          <w:sz w:val="24"/>
        </w:rPr>
      </w:pPr>
      <w:r>
        <w:rPr>
          <w:rFonts w:ascii="Times New Roman" w:hAnsi="Times New Roman" w:cs="Times New Roman"/>
          <w:sz w:val="24"/>
        </w:rPr>
        <w:t>Participant gender did not appear to have an effect on exhibited helping behavior.  There were significantly more female participants than male.  Female participants generally picked up slightly more pens (</w:t>
      </w:r>
      <w:r>
        <w:rPr>
          <w:rFonts w:ascii="Times New Roman" w:hAnsi="Times New Roman" w:cs="Times New Roman"/>
          <w:i/>
          <w:sz w:val="24"/>
        </w:rPr>
        <w:t xml:space="preserve">M </w:t>
      </w:r>
      <w:r>
        <w:rPr>
          <w:rFonts w:ascii="Times New Roman" w:hAnsi="Times New Roman" w:cs="Times New Roman"/>
          <w:sz w:val="24"/>
        </w:rPr>
        <w:t xml:space="preserve">= -.11, </w:t>
      </w:r>
      <w:r>
        <w:rPr>
          <w:rFonts w:ascii="Times New Roman" w:hAnsi="Times New Roman" w:cs="Times New Roman"/>
          <w:i/>
          <w:sz w:val="24"/>
        </w:rPr>
        <w:t xml:space="preserve">SD </w:t>
      </w:r>
      <w:r>
        <w:rPr>
          <w:rFonts w:ascii="Times New Roman" w:hAnsi="Times New Roman" w:cs="Times New Roman"/>
          <w:sz w:val="24"/>
        </w:rPr>
        <w:t>= 6.19) than male participants (</w:t>
      </w:r>
      <w:r>
        <w:rPr>
          <w:rFonts w:ascii="Times New Roman" w:hAnsi="Times New Roman" w:cs="Times New Roman"/>
          <w:i/>
          <w:sz w:val="24"/>
        </w:rPr>
        <w:t xml:space="preserve">M </w:t>
      </w:r>
      <w:r>
        <w:rPr>
          <w:rFonts w:ascii="Times New Roman" w:hAnsi="Times New Roman" w:cs="Times New Roman"/>
          <w:sz w:val="24"/>
        </w:rPr>
        <w:t xml:space="preserve">= -1.29, </w:t>
      </w:r>
      <w:r>
        <w:rPr>
          <w:rFonts w:ascii="Times New Roman" w:hAnsi="Times New Roman" w:cs="Times New Roman"/>
          <w:i/>
          <w:sz w:val="24"/>
        </w:rPr>
        <w:t>SD</w:t>
      </w:r>
      <w:r>
        <w:rPr>
          <w:rFonts w:ascii="Times New Roman" w:hAnsi="Times New Roman" w:cs="Times New Roman"/>
          <w:sz w:val="24"/>
        </w:rPr>
        <w:t xml:space="preserve"> = 6.46), but the difference is not significant. </w:t>
      </w:r>
    </w:p>
    <w:p w:rsidR="00167A9F" w:rsidRPr="00152C99" w:rsidRDefault="00611D29" w:rsidP="00167A9F">
      <w:pPr>
        <w:spacing w:after="0" w:line="480" w:lineRule="auto"/>
        <w:ind w:firstLine="720"/>
        <w:rPr>
          <w:rFonts w:ascii="Times New Roman" w:hAnsi="Times New Roman" w:cs="Times New Roman"/>
          <w:sz w:val="24"/>
        </w:rPr>
      </w:pPr>
      <w:r>
        <w:rPr>
          <w:rFonts w:ascii="Times New Roman" w:hAnsi="Times New Roman" w:cs="Times New Roman"/>
          <w:sz w:val="24"/>
        </w:rPr>
        <w:lastRenderedPageBreak/>
        <w:t xml:space="preserve">Participants in this study were recruited at Pace University, so all students fell into a college-age rank, which left little room for </w:t>
      </w:r>
      <w:r w:rsidR="00152C99">
        <w:rPr>
          <w:rFonts w:ascii="Times New Roman" w:hAnsi="Times New Roman" w:cs="Times New Roman"/>
          <w:sz w:val="24"/>
        </w:rPr>
        <w:t>significance between distinct ages.  Participant age (</w:t>
      </w:r>
      <w:r w:rsidR="00152C99">
        <w:rPr>
          <w:rFonts w:ascii="Times New Roman" w:hAnsi="Times New Roman" w:cs="Times New Roman"/>
          <w:i/>
          <w:sz w:val="24"/>
        </w:rPr>
        <w:t>M</w:t>
      </w:r>
      <w:r w:rsidR="00152C99">
        <w:rPr>
          <w:rFonts w:ascii="Times New Roman" w:hAnsi="Times New Roman" w:cs="Times New Roman"/>
          <w:sz w:val="24"/>
        </w:rPr>
        <w:t xml:space="preserve"> = 18.94, </w:t>
      </w:r>
      <w:r w:rsidR="00152C99">
        <w:rPr>
          <w:rFonts w:ascii="Times New Roman" w:hAnsi="Times New Roman" w:cs="Times New Roman"/>
          <w:i/>
          <w:sz w:val="24"/>
        </w:rPr>
        <w:t>SD</w:t>
      </w:r>
      <w:r w:rsidR="00152C99">
        <w:rPr>
          <w:rFonts w:ascii="Times New Roman" w:hAnsi="Times New Roman" w:cs="Times New Roman"/>
          <w:sz w:val="24"/>
        </w:rPr>
        <w:t xml:space="preserve"> = 1.16) did not have a significant effect on the number of pens picked up.  </w:t>
      </w:r>
    </w:p>
    <w:p w:rsidR="00167A9F" w:rsidRDefault="00FF0B5E" w:rsidP="00167A9F">
      <w:pPr>
        <w:spacing w:after="0" w:line="480" w:lineRule="auto"/>
        <w:ind w:firstLine="720"/>
        <w:rPr>
          <w:rFonts w:ascii="Times New Roman" w:hAnsi="Times New Roman" w:cs="Times New Roman"/>
          <w:sz w:val="24"/>
        </w:rPr>
      </w:pPr>
      <w:r>
        <w:rPr>
          <w:rFonts w:ascii="Times New Roman" w:hAnsi="Times New Roman" w:cs="Times New Roman"/>
          <w:sz w:val="24"/>
        </w:rPr>
        <w:t xml:space="preserve">Post hoc testing could not be completed for the ethnicity variable because two items (Pacific Islander, </w:t>
      </w:r>
      <w:r>
        <w:rPr>
          <w:rFonts w:ascii="Times New Roman" w:hAnsi="Times New Roman" w:cs="Times New Roman"/>
          <w:i/>
          <w:sz w:val="24"/>
        </w:rPr>
        <w:t>M</w:t>
      </w:r>
      <w:r>
        <w:rPr>
          <w:rFonts w:ascii="Times New Roman" w:hAnsi="Times New Roman" w:cs="Times New Roman"/>
          <w:sz w:val="24"/>
        </w:rPr>
        <w:t xml:space="preserve"> = 6.00, </w:t>
      </w:r>
      <w:r>
        <w:rPr>
          <w:rFonts w:ascii="Times New Roman" w:hAnsi="Times New Roman" w:cs="Times New Roman"/>
          <w:i/>
          <w:sz w:val="24"/>
        </w:rPr>
        <w:t>SD</w:t>
      </w:r>
      <w:r>
        <w:rPr>
          <w:rFonts w:ascii="Times New Roman" w:hAnsi="Times New Roman" w:cs="Times New Roman"/>
          <w:sz w:val="24"/>
        </w:rPr>
        <w:t xml:space="preserve"> = N/A; preferred not to answer, </w:t>
      </w:r>
      <w:r>
        <w:rPr>
          <w:rFonts w:ascii="Times New Roman" w:hAnsi="Times New Roman" w:cs="Times New Roman"/>
          <w:i/>
          <w:sz w:val="24"/>
        </w:rPr>
        <w:t>M</w:t>
      </w:r>
      <w:r>
        <w:rPr>
          <w:rFonts w:ascii="Times New Roman" w:hAnsi="Times New Roman" w:cs="Times New Roman"/>
          <w:sz w:val="24"/>
        </w:rPr>
        <w:t xml:space="preserve"> = -4.00, </w:t>
      </w:r>
      <w:r>
        <w:rPr>
          <w:rFonts w:ascii="Times New Roman" w:hAnsi="Times New Roman" w:cs="Times New Roman"/>
          <w:i/>
          <w:sz w:val="24"/>
        </w:rPr>
        <w:t>SD</w:t>
      </w:r>
      <w:r>
        <w:rPr>
          <w:rFonts w:ascii="Times New Roman" w:hAnsi="Times New Roman" w:cs="Times New Roman"/>
          <w:sz w:val="24"/>
        </w:rPr>
        <w:t xml:space="preserve"> = N/A) contained fewer than two cases.  No significant results were yielded as a result of ethnicity.  Participants identified as Asian (</w:t>
      </w:r>
      <w:r>
        <w:rPr>
          <w:rFonts w:ascii="Times New Roman" w:hAnsi="Times New Roman" w:cs="Times New Roman"/>
          <w:i/>
          <w:sz w:val="24"/>
        </w:rPr>
        <w:t>M</w:t>
      </w:r>
      <w:r>
        <w:rPr>
          <w:rFonts w:ascii="Times New Roman" w:hAnsi="Times New Roman" w:cs="Times New Roman"/>
          <w:sz w:val="24"/>
        </w:rPr>
        <w:t xml:space="preserve"> = 3.25, </w:t>
      </w:r>
      <w:r>
        <w:rPr>
          <w:rFonts w:ascii="Times New Roman" w:hAnsi="Times New Roman" w:cs="Times New Roman"/>
          <w:i/>
          <w:sz w:val="24"/>
        </w:rPr>
        <w:t>SD</w:t>
      </w:r>
      <w:r>
        <w:rPr>
          <w:rFonts w:ascii="Times New Roman" w:hAnsi="Times New Roman" w:cs="Times New Roman"/>
          <w:sz w:val="24"/>
        </w:rPr>
        <w:t xml:space="preserve"> = 2.63) or African American (</w:t>
      </w:r>
      <w:r>
        <w:rPr>
          <w:rFonts w:ascii="Times New Roman" w:hAnsi="Times New Roman" w:cs="Times New Roman"/>
          <w:i/>
          <w:sz w:val="24"/>
        </w:rPr>
        <w:t xml:space="preserve">M </w:t>
      </w:r>
      <w:r>
        <w:rPr>
          <w:rFonts w:ascii="Times New Roman" w:hAnsi="Times New Roman" w:cs="Times New Roman"/>
          <w:sz w:val="24"/>
        </w:rPr>
        <w:t xml:space="preserve">= -2.53, </w:t>
      </w:r>
      <w:r>
        <w:rPr>
          <w:rFonts w:ascii="Times New Roman" w:hAnsi="Times New Roman" w:cs="Times New Roman"/>
          <w:i/>
          <w:sz w:val="24"/>
        </w:rPr>
        <w:t>SD</w:t>
      </w:r>
      <w:r>
        <w:rPr>
          <w:rFonts w:ascii="Times New Roman" w:hAnsi="Times New Roman" w:cs="Times New Roman"/>
          <w:sz w:val="24"/>
        </w:rPr>
        <w:t xml:space="preserve"> = 4.72) appeared to pick up slightly more pens and deviated less as a whole from the average number of pens.  This difference is insignificant, however, as white (</w:t>
      </w:r>
      <w:r>
        <w:rPr>
          <w:rFonts w:ascii="Times New Roman" w:hAnsi="Times New Roman" w:cs="Times New Roman"/>
          <w:i/>
          <w:sz w:val="24"/>
        </w:rPr>
        <w:t>M</w:t>
      </w:r>
      <w:r>
        <w:rPr>
          <w:rFonts w:ascii="Times New Roman" w:hAnsi="Times New Roman" w:cs="Times New Roman"/>
          <w:sz w:val="24"/>
        </w:rPr>
        <w:t xml:space="preserve"> = -.71, </w:t>
      </w:r>
      <w:r>
        <w:rPr>
          <w:rFonts w:ascii="Times New Roman" w:hAnsi="Times New Roman" w:cs="Times New Roman"/>
          <w:i/>
          <w:sz w:val="24"/>
        </w:rPr>
        <w:t>SD</w:t>
      </w:r>
      <w:r>
        <w:rPr>
          <w:rFonts w:ascii="Times New Roman" w:hAnsi="Times New Roman" w:cs="Times New Roman"/>
          <w:sz w:val="24"/>
        </w:rPr>
        <w:t xml:space="preserve"> = 6.09), South American (</w:t>
      </w:r>
      <w:r>
        <w:rPr>
          <w:rFonts w:ascii="Times New Roman" w:hAnsi="Times New Roman" w:cs="Times New Roman"/>
          <w:i/>
          <w:sz w:val="24"/>
        </w:rPr>
        <w:t>M</w:t>
      </w:r>
      <w:r>
        <w:rPr>
          <w:rFonts w:ascii="Times New Roman" w:hAnsi="Times New Roman" w:cs="Times New Roman"/>
          <w:sz w:val="24"/>
        </w:rPr>
        <w:t xml:space="preserve"> = 0.00, </w:t>
      </w:r>
      <w:r>
        <w:rPr>
          <w:rFonts w:ascii="Times New Roman" w:hAnsi="Times New Roman" w:cs="Times New Roman"/>
          <w:i/>
          <w:sz w:val="24"/>
        </w:rPr>
        <w:t>SD</w:t>
      </w:r>
      <w:r>
        <w:rPr>
          <w:rFonts w:ascii="Times New Roman" w:hAnsi="Times New Roman" w:cs="Times New Roman"/>
          <w:sz w:val="24"/>
        </w:rPr>
        <w:t xml:space="preserve"> = 7.04), or bi- or multi-racial (</w:t>
      </w:r>
      <w:r>
        <w:rPr>
          <w:rFonts w:ascii="Times New Roman" w:hAnsi="Times New Roman" w:cs="Times New Roman"/>
          <w:i/>
          <w:sz w:val="24"/>
        </w:rPr>
        <w:t xml:space="preserve">M </w:t>
      </w:r>
      <w:r>
        <w:rPr>
          <w:rFonts w:ascii="Times New Roman" w:hAnsi="Times New Roman" w:cs="Times New Roman"/>
          <w:sz w:val="24"/>
        </w:rPr>
        <w:t xml:space="preserve">= 1.33, </w:t>
      </w:r>
      <w:r>
        <w:rPr>
          <w:rFonts w:ascii="Times New Roman" w:hAnsi="Times New Roman" w:cs="Times New Roman"/>
          <w:i/>
          <w:sz w:val="24"/>
        </w:rPr>
        <w:t>SD</w:t>
      </w:r>
      <w:r>
        <w:rPr>
          <w:rFonts w:ascii="Times New Roman" w:hAnsi="Times New Roman" w:cs="Times New Roman"/>
          <w:sz w:val="24"/>
        </w:rPr>
        <w:t xml:space="preserve"> = 7.96) picked up variable numbers of pens within groups at differing deviations from the mean.  It is inconclusive in terms of this study whether the ethnic backgrounds of participants who identified in the minority (i.e., variables with fewer than five cases) had an effect on helping behavior.  </w:t>
      </w:r>
    </w:p>
    <w:p w:rsidR="00167A9F" w:rsidRDefault="00FF0B5E" w:rsidP="00167A9F">
      <w:pPr>
        <w:spacing w:after="0" w:line="480" w:lineRule="auto"/>
        <w:ind w:firstLine="720"/>
        <w:rPr>
          <w:rFonts w:ascii="Times New Roman" w:hAnsi="Times New Roman" w:cs="Times New Roman"/>
          <w:sz w:val="24"/>
        </w:rPr>
      </w:pPr>
      <w:r>
        <w:rPr>
          <w:rFonts w:ascii="Times New Roman" w:hAnsi="Times New Roman" w:cs="Times New Roman"/>
          <w:sz w:val="24"/>
        </w:rPr>
        <w:t xml:space="preserve">Again, post hoc analyses could not be run for the religious variable, as one case did not fall into any of the study’s groups, and therefore this variable contains fewer than two cases.  </w:t>
      </w:r>
      <w:r w:rsidR="00611D29">
        <w:rPr>
          <w:rFonts w:ascii="Times New Roman" w:hAnsi="Times New Roman" w:cs="Times New Roman"/>
          <w:sz w:val="24"/>
        </w:rPr>
        <w:t>There was no significance shown to support a participant’s religious background having an effect on his or her exhibited helping behavior.  Participants who chose not to disclose religious background (</w:t>
      </w:r>
      <w:r w:rsidR="00611D29">
        <w:rPr>
          <w:rFonts w:ascii="Times New Roman" w:hAnsi="Times New Roman" w:cs="Times New Roman"/>
          <w:i/>
          <w:sz w:val="24"/>
        </w:rPr>
        <w:t xml:space="preserve">M </w:t>
      </w:r>
      <w:r w:rsidR="00611D29">
        <w:rPr>
          <w:rFonts w:ascii="Times New Roman" w:hAnsi="Times New Roman" w:cs="Times New Roman"/>
          <w:sz w:val="24"/>
        </w:rPr>
        <w:t xml:space="preserve">= -1.50, </w:t>
      </w:r>
      <w:r w:rsidR="00611D29">
        <w:rPr>
          <w:rFonts w:ascii="Times New Roman" w:hAnsi="Times New Roman" w:cs="Times New Roman"/>
          <w:i/>
          <w:sz w:val="24"/>
        </w:rPr>
        <w:t>SD</w:t>
      </w:r>
      <w:r w:rsidR="00611D29">
        <w:rPr>
          <w:rFonts w:ascii="Times New Roman" w:hAnsi="Times New Roman" w:cs="Times New Roman"/>
          <w:sz w:val="24"/>
        </w:rPr>
        <w:t xml:space="preserve"> = 5.97) displayed slightly lower levels of helping behavior than those who identified as Christian (</w:t>
      </w:r>
      <w:r w:rsidR="00611D29">
        <w:rPr>
          <w:rFonts w:ascii="Times New Roman" w:hAnsi="Times New Roman" w:cs="Times New Roman"/>
          <w:i/>
          <w:sz w:val="24"/>
        </w:rPr>
        <w:t xml:space="preserve">M </w:t>
      </w:r>
      <w:r w:rsidR="00611D29">
        <w:rPr>
          <w:rFonts w:ascii="Times New Roman" w:hAnsi="Times New Roman" w:cs="Times New Roman"/>
          <w:sz w:val="24"/>
        </w:rPr>
        <w:t xml:space="preserve">= -.38, </w:t>
      </w:r>
      <w:r w:rsidR="00611D29">
        <w:rPr>
          <w:rFonts w:ascii="Times New Roman" w:hAnsi="Times New Roman" w:cs="Times New Roman"/>
          <w:i/>
          <w:sz w:val="24"/>
        </w:rPr>
        <w:t>SD</w:t>
      </w:r>
      <w:r w:rsidR="00611D29">
        <w:rPr>
          <w:rFonts w:ascii="Times New Roman" w:hAnsi="Times New Roman" w:cs="Times New Roman"/>
          <w:sz w:val="24"/>
        </w:rPr>
        <w:t xml:space="preserve"> = 6.44) or Muslim (</w:t>
      </w:r>
      <w:r w:rsidR="00611D29">
        <w:rPr>
          <w:rFonts w:ascii="Times New Roman" w:hAnsi="Times New Roman" w:cs="Times New Roman"/>
          <w:i/>
          <w:sz w:val="24"/>
        </w:rPr>
        <w:t xml:space="preserve">M </w:t>
      </w:r>
      <w:r w:rsidR="00611D29">
        <w:rPr>
          <w:rFonts w:ascii="Times New Roman" w:hAnsi="Times New Roman" w:cs="Times New Roman"/>
          <w:sz w:val="24"/>
        </w:rPr>
        <w:t xml:space="preserve">= 1.50, </w:t>
      </w:r>
      <w:r w:rsidR="00611D29">
        <w:rPr>
          <w:rFonts w:ascii="Times New Roman" w:hAnsi="Times New Roman" w:cs="Times New Roman"/>
          <w:i/>
          <w:sz w:val="24"/>
        </w:rPr>
        <w:t xml:space="preserve">SD </w:t>
      </w:r>
      <w:r w:rsidR="00611D29">
        <w:rPr>
          <w:rFonts w:ascii="Times New Roman" w:hAnsi="Times New Roman" w:cs="Times New Roman"/>
          <w:sz w:val="24"/>
        </w:rPr>
        <w:t>= 6.36).  Participants who identified as Hindu (</w:t>
      </w:r>
      <w:r w:rsidR="00611D29">
        <w:rPr>
          <w:rFonts w:ascii="Times New Roman" w:hAnsi="Times New Roman" w:cs="Times New Roman"/>
          <w:i/>
          <w:sz w:val="24"/>
        </w:rPr>
        <w:t xml:space="preserve">M </w:t>
      </w:r>
      <w:r w:rsidR="00611D29">
        <w:rPr>
          <w:rFonts w:ascii="Times New Roman" w:hAnsi="Times New Roman" w:cs="Times New Roman"/>
          <w:sz w:val="24"/>
        </w:rPr>
        <w:t xml:space="preserve">= 2.50, </w:t>
      </w:r>
      <w:r w:rsidR="00611D29" w:rsidRPr="00611D29">
        <w:rPr>
          <w:rFonts w:ascii="Times New Roman" w:hAnsi="Times New Roman" w:cs="Times New Roman"/>
          <w:i/>
          <w:sz w:val="24"/>
        </w:rPr>
        <w:t>SD</w:t>
      </w:r>
      <w:r w:rsidR="00611D29">
        <w:rPr>
          <w:rFonts w:ascii="Times New Roman" w:hAnsi="Times New Roman" w:cs="Times New Roman"/>
          <w:sz w:val="24"/>
        </w:rPr>
        <w:t xml:space="preserve"> = 2.12) or Jewish (</w:t>
      </w:r>
      <w:r w:rsidR="00611D29">
        <w:rPr>
          <w:rFonts w:ascii="Times New Roman" w:hAnsi="Times New Roman" w:cs="Times New Roman"/>
          <w:i/>
          <w:sz w:val="24"/>
        </w:rPr>
        <w:t xml:space="preserve">M </w:t>
      </w:r>
      <w:r w:rsidR="00611D29">
        <w:rPr>
          <w:rFonts w:ascii="Times New Roman" w:hAnsi="Times New Roman" w:cs="Times New Roman"/>
          <w:sz w:val="24"/>
        </w:rPr>
        <w:t xml:space="preserve">= 4.50, </w:t>
      </w:r>
      <w:r w:rsidR="00611D29" w:rsidRPr="00611D29">
        <w:rPr>
          <w:rFonts w:ascii="Times New Roman" w:hAnsi="Times New Roman" w:cs="Times New Roman"/>
          <w:i/>
          <w:sz w:val="24"/>
        </w:rPr>
        <w:t>SD</w:t>
      </w:r>
      <w:r w:rsidR="00611D29">
        <w:rPr>
          <w:rFonts w:ascii="Times New Roman" w:hAnsi="Times New Roman" w:cs="Times New Roman"/>
          <w:sz w:val="24"/>
        </w:rPr>
        <w:t xml:space="preserve"> = 6.36) </w:t>
      </w:r>
      <w:r w:rsidR="00611D29" w:rsidRPr="00611D29">
        <w:rPr>
          <w:rFonts w:ascii="Times New Roman" w:hAnsi="Times New Roman" w:cs="Times New Roman"/>
          <w:sz w:val="24"/>
        </w:rPr>
        <w:t>exhibited</w:t>
      </w:r>
      <w:r w:rsidR="00611D29">
        <w:rPr>
          <w:rFonts w:ascii="Times New Roman" w:hAnsi="Times New Roman" w:cs="Times New Roman"/>
          <w:sz w:val="24"/>
        </w:rPr>
        <w:t xml:space="preserve"> a slightly higher level of helping behavior than other participants.  It is inconclusive in terms of this study whether the religious backgrounds of participants who identified in the minority (i.e., variables with two or less cases) had an effect on helping behavior.  </w:t>
      </w:r>
    </w:p>
    <w:p w:rsidR="00935E7A" w:rsidRPr="00935E7A" w:rsidRDefault="00935E7A" w:rsidP="00935E7A">
      <w:pPr>
        <w:spacing w:after="0" w:line="480" w:lineRule="auto"/>
        <w:ind w:firstLine="720"/>
        <w:rPr>
          <w:rFonts w:ascii="Times New Roman" w:hAnsi="Times New Roman" w:cs="Times New Roman"/>
          <w:sz w:val="24"/>
          <w:u w:val="single"/>
        </w:rPr>
      </w:pPr>
      <w:r>
        <w:rPr>
          <w:rFonts w:ascii="Times New Roman" w:hAnsi="Times New Roman" w:cs="Times New Roman"/>
          <w:sz w:val="24"/>
        </w:rPr>
        <w:lastRenderedPageBreak/>
        <w:t>A multiple comparisons post hoc test showed that the weather on the day of each participant’s study did not have an effect on helping behavior.  There were four coded weather conditions—sunny and hot (temperature at or above 60°F) (</w:t>
      </w:r>
      <w:r>
        <w:rPr>
          <w:rFonts w:ascii="Times New Roman" w:hAnsi="Times New Roman" w:cs="Times New Roman"/>
          <w:i/>
          <w:sz w:val="24"/>
        </w:rPr>
        <w:t xml:space="preserve">M </w:t>
      </w:r>
      <w:r>
        <w:rPr>
          <w:rFonts w:ascii="Times New Roman" w:hAnsi="Times New Roman" w:cs="Times New Roman"/>
          <w:sz w:val="24"/>
        </w:rPr>
        <w:t xml:space="preserve">= -.63, </w:t>
      </w:r>
      <w:r>
        <w:rPr>
          <w:rFonts w:ascii="Times New Roman" w:hAnsi="Times New Roman" w:cs="Times New Roman"/>
          <w:i/>
          <w:sz w:val="24"/>
        </w:rPr>
        <w:t>SD</w:t>
      </w:r>
      <w:r>
        <w:rPr>
          <w:rFonts w:ascii="Times New Roman" w:hAnsi="Times New Roman" w:cs="Times New Roman"/>
          <w:sz w:val="24"/>
        </w:rPr>
        <w:t xml:space="preserve"> = 7.04), sunny and cold (temperature below 60°F) (</w:t>
      </w:r>
      <w:r>
        <w:rPr>
          <w:rFonts w:ascii="Times New Roman" w:hAnsi="Times New Roman" w:cs="Times New Roman"/>
          <w:i/>
          <w:sz w:val="24"/>
        </w:rPr>
        <w:t xml:space="preserve">M </w:t>
      </w:r>
      <w:r>
        <w:rPr>
          <w:rFonts w:ascii="Times New Roman" w:hAnsi="Times New Roman" w:cs="Times New Roman"/>
          <w:sz w:val="24"/>
        </w:rPr>
        <w:t xml:space="preserve">= -1.00, </w:t>
      </w:r>
      <w:r>
        <w:rPr>
          <w:rFonts w:ascii="Times New Roman" w:hAnsi="Times New Roman" w:cs="Times New Roman"/>
          <w:i/>
          <w:sz w:val="24"/>
        </w:rPr>
        <w:t>SD</w:t>
      </w:r>
      <w:r>
        <w:rPr>
          <w:rFonts w:ascii="Times New Roman" w:hAnsi="Times New Roman" w:cs="Times New Roman"/>
          <w:sz w:val="24"/>
        </w:rPr>
        <w:t xml:space="preserve"> = 5.37), raining and cold (</w:t>
      </w:r>
      <w:r>
        <w:rPr>
          <w:rFonts w:ascii="Times New Roman" w:hAnsi="Times New Roman" w:cs="Times New Roman"/>
          <w:i/>
          <w:sz w:val="24"/>
        </w:rPr>
        <w:t xml:space="preserve">M </w:t>
      </w:r>
      <w:r>
        <w:rPr>
          <w:rFonts w:ascii="Times New Roman" w:hAnsi="Times New Roman" w:cs="Times New Roman"/>
          <w:sz w:val="24"/>
        </w:rPr>
        <w:t xml:space="preserve">= -2.00, </w:t>
      </w:r>
      <w:r>
        <w:rPr>
          <w:rFonts w:ascii="Times New Roman" w:hAnsi="Times New Roman" w:cs="Times New Roman"/>
          <w:i/>
          <w:sz w:val="24"/>
        </w:rPr>
        <w:t>SD</w:t>
      </w:r>
      <w:r>
        <w:rPr>
          <w:rFonts w:ascii="Times New Roman" w:hAnsi="Times New Roman" w:cs="Times New Roman"/>
          <w:sz w:val="24"/>
        </w:rPr>
        <w:t xml:space="preserve"> = 4.58), and snowing and cold (</w:t>
      </w:r>
      <w:r>
        <w:rPr>
          <w:rFonts w:ascii="Times New Roman" w:hAnsi="Times New Roman" w:cs="Times New Roman"/>
          <w:i/>
          <w:sz w:val="24"/>
        </w:rPr>
        <w:t xml:space="preserve">M </w:t>
      </w:r>
      <w:r>
        <w:rPr>
          <w:rFonts w:ascii="Times New Roman" w:hAnsi="Times New Roman" w:cs="Times New Roman"/>
          <w:sz w:val="24"/>
        </w:rPr>
        <w:t xml:space="preserve">= .10, </w:t>
      </w:r>
      <w:r>
        <w:rPr>
          <w:rFonts w:ascii="Times New Roman" w:hAnsi="Times New Roman" w:cs="Times New Roman"/>
          <w:i/>
          <w:sz w:val="24"/>
        </w:rPr>
        <w:t>SD</w:t>
      </w:r>
      <w:r>
        <w:rPr>
          <w:rFonts w:ascii="Times New Roman" w:hAnsi="Times New Roman" w:cs="Times New Roman"/>
          <w:sz w:val="24"/>
        </w:rPr>
        <w:t xml:space="preserve"> = 5.82).  None of the mean differences between any of these conditions yielded significant results.  </w:t>
      </w:r>
    </w:p>
    <w:p w:rsidR="00167A9F" w:rsidRPr="00A70124" w:rsidRDefault="009933A5" w:rsidP="00167A9F">
      <w:pPr>
        <w:spacing w:after="0" w:line="480" w:lineRule="auto"/>
        <w:ind w:firstLine="720"/>
        <w:rPr>
          <w:rFonts w:ascii="Times New Roman" w:hAnsi="Times New Roman" w:cs="Times New Roman"/>
          <w:sz w:val="24"/>
        </w:rPr>
      </w:pPr>
      <w:r>
        <w:rPr>
          <w:rFonts w:ascii="Times New Roman" w:hAnsi="Times New Roman" w:cs="Times New Roman"/>
          <w:sz w:val="24"/>
        </w:rPr>
        <w:t>A preliminary analysis was completed to test whether a participant’s seat number affected the number of pens he or she picked up.  Upon running a multiple comparisons post-hoc test, we found no significant difference between any of the available five seats.  The most significant differences occurred between the center seats—mid-left (</w:t>
      </w:r>
      <w:r w:rsidR="00A70124">
        <w:rPr>
          <w:rFonts w:ascii="Times New Roman" w:hAnsi="Times New Roman" w:cs="Times New Roman"/>
          <w:sz w:val="24"/>
        </w:rPr>
        <w:t xml:space="preserve">M = </w:t>
      </w:r>
      <w:r>
        <w:rPr>
          <w:rFonts w:ascii="Times New Roman" w:hAnsi="Times New Roman" w:cs="Times New Roman"/>
          <w:sz w:val="24"/>
        </w:rPr>
        <w:t xml:space="preserve">-1.19, </w:t>
      </w:r>
      <w:r>
        <w:rPr>
          <w:rFonts w:ascii="Times New Roman" w:hAnsi="Times New Roman" w:cs="Times New Roman"/>
          <w:i/>
          <w:sz w:val="24"/>
        </w:rPr>
        <w:t>SD</w:t>
      </w:r>
      <w:r w:rsidR="00A70124">
        <w:rPr>
          <w:rFonts w:ascii="Times New Roman" w:hAnsi="Times New Roman" w:cs="Times New Roman"/>
          <w:sz w:val="24"/>
        </w:rPr>
        <w:t xml:space="preserve"> = 5.05</w:t>
      </w:r>
      <w:r>
        <w:rPr>
          <w:rFonts w:ascii="Times New Roman" w:hAnsi="Times New Roman" w:cs="Times New Roman"/>
          <w:sz w:val="24"/>
        </w:rPr>
        <w:t>), center (</w:t>
      </w:r>
      <w:r>
        <w:rPr>
          <w:rFonts w:ascii="Times New Roman" w:hAnsi="Times New Roman" w:cs="Times New Roman"/>
          <w:i/>
          <w:sz w:val="24"/>
        </w:rPr>
        <w:t>M</w:t>
      </w:r>
      <w:r>
        <w:rPr>
          <w:rFonts w:ascii="Times New Roman" w:hAnsi="Times New Roman" w:cs="Times New Roman"/>
          <w:sz w:val="24"/>
        </w:rPr>
        <w:t xml:space="preserve"> = .83, </w:t>
      </w:r>
      <w:r>
        <w:rPr>
          <w:rFonts w:ascii="Times New Roman" w:hAnsi="Times New Roman" w:cs="Times New Roman"/>
          <w:i/>
          <w:sz w:val="24"/>
        </w:rPr>
        <w:t>SD</w:t>
      </w:r>
      <w:r>
        <w:rPr>
          <w:rFonts w:ascii="Times New Roman" w:hAnsi="Times New Roman" w:cs="Times New Roman"/>
          <w:sz w:val="24"/>
        </w:rPr>
        <w:t xml:space="preserve"> = </w:t>
      </w:r>
      <w:r w:rsidR="00A70124">
        <w:rPr>
          <w:rFonts w:ascii="Times New Roman" w:hAnsi="Times New Roman" w:cs="Times New Roman"/>
          <w:sz w:val="24"/>
        </w:rPr>
        <w:t>7.60), and mid-right (</w:t>
      </w:r>
      <w:r w:rsidR="00A70124">
        <w:rPr>
          <w:rFonts w:ascii="Times New Roman" w:hAnsi="Times New Roman" w:cs="Times New Roman"/>
          <w:i/>
          <w:sz w:val="24"/>
        </w:rPr>
        <w:t xml:space="preserve">M </w:t>
      </w:r>
      <w:r w:rsidR="00A70124">
        <w:rPr>
          <w:rFonts w:ascii="Times New Roman" w:hAnsi="Times New Roman" w:cs="Times New Roman"/>
          <w:sz w:val="24"/>
        </w:rPr>
        <w:t xml:space="preserve">= -.58, </w:t>
      </w:r>
      <w:r w:rsidR="00A70124">
        <w:rPr>
          <w:rFonts w:ascii="Times New Roman" w:hAnsi="Times New Roman" w:cs="Times New Roman"/>
          <w:i/>
          <w:sz w:val="24"/>
        </w:rPr>
        <w:t>SD</w:t>
      </w:r>
      <w:r w:rsidR="00A70124">
        <w:rPr>
          <w:rFonts w:ascii="Times New Roman" w:hAnsi="Times New Roman" w:cs="Times New Roman"/>
          <w:sz w:val="24"/>
        </w:rPr>
        <w:t xml:space="preserve"> = 6.38)—and the outer seats, far-left (</w:t>
      </w:r>
      <w:r w:rsidR="00A70124">
        <w:rPr>
          <w:rFonts w:ascii="Times New Roman" w:hAnsi="Times New Roman" w:cs="Times New Roman"/>
          <w:i/>
          <w:sz w:val="24"/>
        </w:rPr>
        <w:t xml:space="preserve">M </w:t>
      </w:r>
      <w:r w:rsidR="00A70124">
        <w:rPr>
          <w:rFonts w:ascii="Times New Roman" w:hAnsi="Times New Roman" w:cs="Times New Roman"/>
          <w:sz w:val="24"/>
        </w:rPr>
        <w:t xml:space="preserve">= -.11, </w:t>
      </w:r>
      <w:r w:rsidR="00A70124">
        <w:rPr>
          <w:rFonts w:ascii="Times New Roman" w:hAnsi="Times New Roman" w:cs="Times New Roman"/>
          <w:i/>
          <w:sz w:val="24"/>
        </w:rPr>
        <w:t>SD</w:t>
      </w:r>
      <w:r w:rsidR="00A70124">
        <w:rPr>
          <w:rFonts w:ascii="Times New Roman" w:hAnsi="Times New Roman" w:cs="Times New Roman"/>
          <w:sz w:val="24"/>
        </w:rPr>
        <w:t xml:space="preserve"> = </w:t>
      </w:r>
      <w:r w:rsidR="00935E7A">
        <w:rPr>
          <w:rFonts w:ascii="Times New Roman" w:hAnsi="Times New Roman" w:cs="Times New Roman"/>
          <w:sz w:val="24"/>
        </w:rPr>
        <w:t>6.25) and far-right (</w:t>
      </w:r>
      <w:r w:rsidR="00935E7A">
        <w:rPr>
          <w:rFonts w:ascii="Times New Roman" w:hAnsi="Times New Roman" w:cs="Times New Roman"/>
          <w:i/>
          <w:sz w:val="24"/>
        </w:rPr>
        <w:t xml:space="preserve">M </w:t>
      </w:r>
      <w:r w:rsidR="00935E7A">
        <w:rPr>
          <w:rFonts w:ascii="Times New Roman" w:hAnsi="Times New Roman" w:cs="Times New Roman"/>
          <w:sz w:val="24"/>
        </w:rPr>
        <w:t xml:space="preserve">= -1.33, </w:t>
      </w:r>
      <w:r w:rsidR="00935E7A">
        <w:rPr>
          <w:rFonts w:ascii="Times New Roman" w:hAnsi="Times New Roman" w:cs="Times New Roman"/>
          <w:i/>
          <w:sz w:val="24"/>
        </w:rPr>
        <w:t xml:space="preserve">SD </w:t>
      </w:r>
      <w:r w:rsidR="00935E7A">
        <w:rPr>
          <w:rFonts w:ascii="Times New Roman" w:hAnsi="Times New Roman" w:cs="Times New Roman"/>
          <w:sz w:val="24"/>
        </w:rPr>
        <w:t>= 6.18), which is explained by groups of three and four participants choosing seats in the center over the outer seats.</w:t>
      </w:r>
      <w:r w:rsidR="00A70124">
        <w:rPr>
          <w:rFonts w:ascii="Times New Roman" w:hAnsi="Times New Roman" w:cs="Times New Roman"/>
          <w:sz w:val="24"/>
        </w:rPr>
        <w:t xml:space="preserve">  Most of the means were close to zero, supporting that seat number did not have a significant effect on helping behavior, as most participants picked up the average of ten pens.</w:t>
      </w:r>
    </w:p>
    <w:p w:rsidR="00C769CB" w:rsidRPr="00256E71" w:rsidRDefault="00256E71" w:rsidP="00C769CB">
      <w:pPr>
        <w:spacing w:after="0" w:line="480" w:lineRule="auto"/>
        <w:ind w:firstLine="720"/>
        <w:rPr>
          <w:rFonts w:ascii="Times New Roman" w:hAnsi="Times New Roman" w:cs="Times New Roman"/>
          <w:sz w:val="24"/>
        </w:rPr>
      </w:pPr>
      <w:r>
        <w:rPr>
          <w:rFonts w:ascii="Times New Roman" w:hAnsi="Times New Roman" w:cs="Times New Roman"/>
          <w:sz w:val="24"/>
        </w:rPr>
        <w:t>A correlation was run to test whether helping behavior was affected by a participant’s suspicion as to the nature of the pen dropping.  This test (</w:t>
      </w:r>
      <w:r>
        <w:rPr>
          <w:rFonts w:ascii="Times New Roman" w:hAnsi="Times New Roman" w:cs="Times New Roman"/>
          <w:i/>
          <w:sz w:val="24"/>
        </w:rPr>
        <w:t>M</w:t>
      </w:r>
      <w:r>
        <w:rPr>
          <w:rFonts w:ascii="Times New Roman" w:hAnsi="Times New Roman" w:cs="Times New Roman"/>
          <w:sz w:val="24"/>
        </w:rPr>
        <w:t xml:space="preserve"> = 2.41, </w:t>
      </w:r>
      <w:r>
        <w:rPr>
          <w:rFonts w:ascii="Times New Roman" w:hAnsi="Times New Roman" w:cs="Times New Roman"/>
          <w:i/>
          <w:sz w:val="24"/>
        </w:rPr>
        <w:t>SD</w:t>
      </w:r>
      <w:r>
        <w:rPr>
          <w:rFonts w:ascii="Times New Roman" w:hAnsi="Times New Roman" w:cs="Times New Roman"/>
          <w:sz w:val="24"/>
        </w:rPr>
        <w:t xml:space="preserve"> = 1.44) revealed that this ranking had no significant effect (</w:t>
      </w:r>
      <w:r>
        <w:rPr>
          <w:rFonts w:ascii="Times New Roman" w:hAnsi="Times New Roman" w:cs="Times New Roman"/>
          <w:i/>
          <w:sz w:val="24"/>
        </w:rPr>
        <w:t xml:space="preserve">p </w:t>
      </w:r>
      <w:r>
        <w:rPr>
          <w:rFonts w:ascii="Times New Roman" w:hAnsi="Times New Roman" w:cs="Times New Roman"/>
          <w:sz w:val="24"/>
        </w:rPr>
        <w:t>= .251) on helping behavior, and the effect size (</w:t>
      </w:r>
      <w:r>
        <w:rPr>
          <w:rFonts w:ascii="Times New Roman" w:hAnsi="Times New Roman" w:cs="Times New Roman"/>
          <w:i/>
          <w:sz w:val="24"/>
        </w:rPr>
        <w:t xml:space="preserve">r </w:t>
      </w:r>
      <w:r>
        <w:rPr>
          <w:rFonts w:ascii="Times New Roman" w:hAnsi="Times New Roman" w:cs="Times New Roman"/>
          <w:sz w:val="24"/>
        </w:rPr>
        <w:t xml:space="preserve">= .113) was relatively small.  </w:t>
      </w:r>
    </w:p>
    <w:p w:rsidR="00B968DF" w:rsidRPr="00BA1C92" w:rsidRDefault="00066B30" w:rsidP="00E6336E">
      <w:pPr>
        <w:spacing w:after="0" w:line="480" w:lineRule="auto"/>
        <w:rPr>
          <w:rFonts w:ascii="Times New Roman" w:hAnsi="Times New Roman" w:cs="Times New Roman"/>
          <w:sz w:val="24"/>
        </w:rPr>
      </w:pPr>
      <w:r>
        <w:rPr>
          <w:rFonts w:ascii="Times New Roman" w:hAnsi="Times New Roman" w:cs="Times New Roman"/>
          <w:sz w:val="24"/>
        </w:rPr>
        <w:tab/>
      </w:r>
      <w:r w:rsidR="007B2D4A">
        <w:rPr>
          <w:rFonts w:ascii="Times New Roman" w:hAnsi="Times New Roman" w:cs="Times New Roman"/>
          <w:sz w:val="24"/>
        </w:rPr>
        <w:t>A regression analysis was run for the priming conditio</w:t>
      </w:r>
      <w:r w:rsidR="0049191A">
        <w:rPr>
          <w:rFonts w:ascii="Times New Roman" w:hAnsi="Times New Roman" w:cs="Times New Roman"/>
          <w:sz w:val="24"/>
        </w:rPr>
        <w:t xml:space="preserve">n and its effect on helping behavior.  Initial analyses show that priming had no significant effect on participants’ willingness to pick up pens that had been dropped.  </w:t>
      </w:r>
      <w:r w:rsidR="00A368E0">
        <w:rPr>
          <w:rFonts w:ascii="Times New Roman" w:hAnsi="Times New Roman" w:cs="Times New Roman"/>
          <w:sz w:val="24"/>
        </w:rPr>
        <w:t xml:space="preserve">The interaction between the priming condition and communal orientation yielded a significance of .140.  As shown in </w:t>
      </w:r>
      <w:r w:rsidR="00A368E0" w:rsidRPr="009817F4">
        <w:rPr>
          <w:rFonts w:ascii="Times New Roman" w:hAnsi="Times New Roman" w:cs="Times New Roman"/>
          <w:sz w:val="24"/>
        </w:rPr>
        <w:t>Figure 1</w:t>
      </w:r>
      <w:r w:rsidR="00A368E0">
        <w:rPr>
          <w:rFonts w:ascii="Times New Roman" w:hAnsi="Times New Roman" w:cs="Times New Roman"/>
          <w:sz w:val="24"/>
        </w:rPr>
        <w:t xml:space="preserve">, there </w:t>
      </w:r>
      <w:r w:rsidR="00A368E0">
        <w:rPr>
          <w:rFonts w:ascii="Times New Roman" w:hAnsi="Times New Roman" w:cs="Times New Roman"/>
          <w:sz w:val="24"/>
        </w:rPr>
        <w:lastRenderedPageBreak/>
        <w:t>is little difference between the priming and control groups.  It was found that participants in the control group picked up slightly more pens on average than participants in the primed group.  However, this is not a significant differen</w:t>
      </w:r>
      <w:r w:rsidR="00BA1C92">
        <w:rPr>
          <w:rFonts w:ascii="Times New Roman" w:hAnsi="Times New Roman" w:cs="Times New Roman"/>
          <w:sz w:val="24"/>
        </w:rPr>
        <w:t>ce, as the effect size (</w:t>
      </w:r>
      <w:r w:rsidR="00BA1C92">
        <w:rPr>
          <w:rFonts w:ascii="Times New Roman" w:hAnsi="Times New Roman" w:cs="Times New Roman"/>
          <w:i/>
          <w:sz w:val="24"/>
        </w:rPr>
        <w:t xml:space="preserve">r </w:t>
      </w:r>
      <w:r w:rsidR="00BA1C92">
        <w:rPr>
          <w:rFonts w:ascii="Times New Roman" w:hAnsi="Times New Roman" w:cs="Times New Roman"/>
          <w:sz w:val="24"/>
        </w:rPr>
        <w:t>= -.029) was relatively close to zero on the negative end, suggesting that there was no effect.</w:t>
      </w:r>
    </w:p>
    <w:p w:rsidR="00066B30" w:rsidRDefault="00066B30" w:rsidP="00E6336E">
      <w:pPr>
        <w:spacing w:after="0" w:line="480" w:lineRule="auto"/>
        <w:rPr>
          <w:rFonts w:ascii="Times New Roman" w:hAnsi="Times New Roman" w:cs="Times New Roman"/>
          <w:sz w:val="24"/>
        </w:rPr>
      </w:pPr>
      <w:r>
        <w:rPr>
          <w:rFonts w:ascii="Times New Roman" w:hAnsi="Times New Roman" w:cs="Times New Roman"/>
          <w:sz w:val="24"/>
        </w:rPr>
        <w:tab/>
      </w:r>
      <w:r w:rsidR="00A368E0">
        <w:rPr>
          <w:rFonts w:ascii="Times New Roman" w:hAnsi="Times New Roman" w:cs="Times New Roman"/>
          <w:sz w:val="24"/>
        </w:rPr>
        <w:t xml:space="preserve">Communal orientation was found to be a </w:t>
      </w:r>
      <w:r w:rsidR="00F372E7">
        <w:rPr>
          <w:rFonts w:ascii="Times New Roman" w:hAnsi="Times New Roman" w:cs="Times New Roman"/>
          <w:sz w:val="24"/>
        </w:rPr>
        <w:t>best</w:t>
      </w:r>
      <w:r w:rsidR="00A368E0">
        <w:rPr>
          <w:rFonts w:ascii="Times New Roman" w:hAnsi="Times New Roman" w:cs="Times New Roman"/>
          <w:sz w:val="24"/>
        </w:rPr>
        <w:t xml:space="preserve"> predictor of exhibited helping behavior than priming for solidarity.  </w:t>
      </w:r>
      <w:r w:rsidR="00BA1C92">
        <w:rPr>
          <w:rFonts w:ascii="Times New Roman" w:hAnsi="Times New Roman" w:cs="Times New Roman"/>
          <w:sz w:val="24"/>
        </w:rPr>
        <w:t>On average, those higher in communal orientation picked up more pens than those lower on the scale.  The regression analysis of communal orientation yielded a significance of .046.  The effect size (</w:t>
      </w:r>
      <w:r w:rsidR="00BA1C92" w:rsidRPr="00BA1C92">
        <w:rPr>
          <w:rFonts w:ascii="Times New Roman" w:hAnsi="Times New Roman" w:cs="Times New Roman"/>
          <w:i/>
          <w:sz w:val="24"/>
        </w:rPr>
        <w:t>r</w:t>
      </w:r>
      <w:r w:rsidR="00BA1C92">
        <w:rPr>
          <w:rFonts w:ascii="Times New Roman" w:hAnsi="Times New Roman" w:cs="Times New Roman"/>
          <w:sz w:val="24"/>
        </w:rPr>
        <w:t xml:space="preserve"> = .167) was relatively small</w:t>
      </w:r>
      <w:r w:rsidR="00F372E7">
        <w:rPr>
          <w:rFonts w:ascii="Times New Roman" w:hAnsi="Times New Roman" w:cs="Times New Roman"/>
          <w:sz w:val="24"/>
        </w:rPr>
        <w:t xml:space="preserve">. </w:t>
      </w:r>
    </w:p>
    <w:p w:rsidR="00066B30" w:rsidRPr="00616CCA" w:rsidRDefault="00066B30" w:rsidP="00E6336E">
      <w:pPr>
        <w:spacing w:after="0" w:line="480" w:lineRule="auto"/>
        <w:rPr>
          <w:rFonts w:ascii="Times New Roman" w:hAnsi="Times New Roman" w:cs="Times New Roman"/>
          <w:sz w:val="24"/>
        </w:rPr>
      </w:pPr>
      <w:r>
        <w:rPr>
          <w:rFonts w:ascii="Times New Roman" w:hAnsi="Times New Roman" w:cs="Times New Roman"/>
          <w:sz w:val="24"/>
        </w:rPr>
        <w:tab/>
        <w:t xml:space="preserve">Vertical collectivism </w:t>
      </w:r>
      <w:r w:rsidR="005978B0">
        <w:rPr>
          <w:rFonts w:ascii="Times New Roman" w:hAnsi="Times New Roman" w:cs="Times New Roman"/>
          <w:sz w:val="24"/>
        </w:rPr>
        <w:t xml:space="preserve">was found to be </w:t>
      </w:r>
      <w:r w:rsidR="00F372E7">
        <w:rPr>
          <w:rFonts w:ascii="Times New Roman" w:hAnsi="Times New Roman" w:cs="Times New Roman"/>
          <w:sz w:val="24"/>
        </w:rPr>
        <w:t>an accurate</w:t>
      </w:r>
      <w:r w:rsidR="005978B0">
        <w:rPr>
          <w:rFonts w:ascii="Times New Roman" w:hAnsi="Times New Roman" w:cs="Times New Roman"/>
          <w:sz w:val="24"/>
        </w:rPr>
        <w:t xml:space="preserve"> predictor of helping behavior within the Individualism &amp; Collectivism Scale</w:t>
      </w:r>
      <w:r w:rsidR="00F372E7">
        <w:rPr>
          <w:rFonts w:ascii="Times New Roman" w:hAnsi="Times New Roman" w:cs="Times New Roman"/>
          <w:sz w:val="24"/>
        </w:rPr>
        <w:t>, although not the strongest</w:t>
      </w:r>
      <w:r w:rsidR="005978B0">
        <w:rPr>
          <w:rFonts w:ascii="Times New Roman" w:hAnsi="Times New Roman" w:cs="Times New Roman"/>
          <w:sz w:val="24"/>
        </w:rPr>
        <w:t xml:space="preserve">.  Horizontal individualism, horizontal collectivism, and vertical individualism showed no significance correlation in relation to helping behavior.  </w:t>
      </w:r>
      <w:r w:rsidR="00616CCA">
        <w:rPr>
          <w:rFonts w:ascii="Times New Roman" w:hAnsi="Times New Roman" w:cs="Times New Roman"/>
          <w:sz w:val="24"/>
        </w:rPr>
        <w:t>Vertical collectivism yielded a significance of .062, which, although not significant, could potentially have reached that point had more participants taken part in this study.  The effect size (</w:t>
      </w:r>
      <w:r w:rsidR="00616CCA">
        <w:rPr>
          <w:rFonts w:ascii="Times New Roman" w:hAnsi="Times New Roman" w:cs="Times New Roman"/>
          <w:i/>
          <w:sz w:val="24"/>
        </w:rPr>
        <w:t xml:space="preserve">r </w:t>
      </w:r>
      <w:r w:rsidR="00616CCA">
        <w:rPr>
          <w:rFonts w:ascii="Times New Roman" w:hAnsi="Times New Roman" w:cs="Times New Roman"/>
          <w:sz w:val="24"/>
        </w:rPr>
        <w:t xml:space="preserve">= .152) was small.  As shown in </w:t>
      </w:r>
      <w:r w:rsidR="00616CCA" w:rsidRPr="009817F4">
        <w:rPr>
          <w:rFonts w:ascii="Times New Roman" w:hAnsi="Times New Roman" w:cs="Times New Roman"/>
          <w:sz w:val="24"/>
        </w:rPr>
        <w:t>Figure 2</w:t>
      </w:r>
      <w:r w:rsidR="00616CCA">
        <w:rPr>
          <w:rFonts w:ascii="Times New Roman" w:hAnsi="Times New Roman" w:cs="Times New Roman"/>
          <w:sz w:val="24"/>
        </w:rPr>
        <w:t xml:space="preserve">, participants who scored higher in vertical collectivism exhibited more helping behavior under the priming </w:t>
      </w:r>
      <w:r w:rsidR="00256E71">
        <w:rPr>
          <w:rFonts w:ascii="Times New Roman" w:hAnsi="Times New Roman" w:cs="Times New Roman"/>
          <w:sz w:val="24"/>
        </w:rPr>
        <w:t xml:space="preserve">condition. </w:t>
      </w:r>
    </w:p>
    <w:p w:rsidR="00B968DF" w:rsidRDefault="00B968DF" w:rsidP="00E6336E">
      <w:pPr>
        <w:spacing w:after="0" w:line="480" w:lineRule="auto"/>
        <w:rPr>
          <w:rFonts w:ascii="Times New Roman" w:hAnsi="Times New Roman" w:cs="Times New Roman"/>
          <w:sz w:val="24"/>
        </w:rPr>
      </w:pPr>
    </w:p>
    <w:p w:rsidR="00B968DF" w:rsidRDefault="00B968DF" w:rsidP="00E6336E">
      <w:pPr>
        <w:spacing w:after="0" w:line="480" w:lineRule="auto"/>
        <w:rPr>
          <w:rFonts w:ascii="Times New Roman" w:hAnsi="Times New Roman" w:cs="Times New Roman"/>
          <w:sz w:val="24"/>
        </w:rPr>
      </w:pPr>
    </w:p>
    <w:p w:rsidR="00BD0399" w:rsidRPr="002C09BC" w:rsidRDefault="00B968DF" w:rsidP="002C09BC">
      <w:pPr>
        <w:spacing w:after="0" w:line="480" w:lineRule="auto"/>
        <w:jc w:val="center"/>
        <w:rPr>
          <w:rFonts w:ascii="Times New Roman" w:hAnsi="Times New Roman" w:cs="Times New Roman"/>
          <w:b/>
          <w:sz w:val="24"/>
        </w:rPr>
      </w:pPr>
      <w:r w:rsidRPr="00B67C1B">
        <w:rPr>
          <w:rFonts w:ascii="Times New Roman" w:hAnsi="Times New Roman" w:cs="Times New Roman"/>
          <w:b/>
          <w:sz w:val="24"/>
        </w:rPr>
        <w:t>Discussion</w:t>
      </w:r>
    </w:p>
    <w:p w:rsidR="00BD0399" w:rsidRDefault="00E24643" w:rsidP="00E24643">
      <w:pPr>
        <w:spacing w:after="0" w:line="480" w:lineRule="auto"/>
        <w:ind w:firstLine="720"/>
        <w:rPr>
          <w:rFonts w:ascii="Times New Roman" w:hAnsi="Times New Roman" w:cs="Times New Roman"/>
          <w:sz w:val="24"/>
        </w:rPr>
      </w:pPr>
      <w:r>
        <w:rPr>
          <w:rFonts w:ascii="Times New Roman" w:hAnsi="Times New Roman" w:cs="Times New Roman"/>
          <w:sz w:val="24"/>
        </w:rPr>
        <w:t>The priming condition did not generate a strong effect in this study.  The participants within this condition were generally more involved in the study, as they wrote longer responses, were exposed to more emotionally challenging photos, and were required to pay more attention to detail than those participants in the control group.  It is pos</w:t>
      </w:r>
      <w:r w:rsidR="00256E71">
        <w:rPr>
          <w:rFonts w:ascii="Times New Roman" w:hAnsi="Times New Roman" w:cs="Times New Roman"/>
          <w:sz w:val="24"/>
        </w:rPr>
        <w:t>sible that a</w:t>
      </w:r>
      <w:r>
        <w:rPr>
          <w:rFonts w:ascii="Times New Roman" w:hAnsi="Times New Roman" w:cs="Times New Roman"/>
          <w:sz w:val="24"/>
        </w:rPr>
        <w:t xml:space="preserve"> fatigue effect</w:t>
      </w:r>
      <w:r w:rsidR="00256E71">
        <w:rPr>
          <w:rFonts w:ascii="Times New Roman" w:hAnsi="Times New Roman" w:cs="Times New Roman"/>
          <w:sz w:val="24"/>
        </w:rPr>
        <w:t xml:space="preserve"> overtook the effects of the prime.  Priming research (</w:t>
      </w:r>
      <w:proofErr w:type="spellStart"/>
      <w:r w:rsidR="00256E71">
        <w:rPr>
          <w:rFonts w:ascii="Times New Roman" w:hAnsi="Times New Roman" w:cs="Times New Roman"/>
          <w:sz w:val="24"/>
        </w:rPr>
        <w:t>S</w:t>
      </w:r>
      <w:r w:rsidR="00B4700C">
        <w:rPr>
          <w:rFonts w:ascii="Times New Roman" w:hAnsi="Times New Roman" w:cs="Times New Roman"/>
          <w:sz w:val="24"/>
        </w:rPr>
        <w:t>caffidi</w:t>
      </w:r>
      <w:proofErr w:type="spellEnd"/>
      <w:r w:rsidR="00B4700C">
        <w:rPr>
          <w:rFonts w:ascii="Times New Roman" w:hAnsi="Times New Roman" w:cs="Times New Roman"/>
          <w:sz w:val="24"/>
        </w:rPr>
        <w:t xml:space="preserve"> Abate, Boca, </w:t>
      </w:r>
      <w:proofErr w:type="spellStart"/>
      <w:r w:rsidR="00B4700C">
        <w:rPr>
          <w:rFonts w:ascii="Times New Roman" w:hAnsi="Times New Roman" w:cs="Times New Roman"/>
          <w:sz w:val="24"/>
        </w:rPr>
        <w:t>Spadaro</w:t>
      </w:r>
      <w:proofErr w:type="spellEnd"/>
      <w:r w:rsidR="00B4700C">
        <w:rPr>
          <w:rFonts w:ascii="Times New Roman" w:hAnsi="Times New Roman" w:cs="Times New Roman"/>
          <w:sz w:val="24"/>
        </w:rPr>
        <w:t>, &amp;</w:t>
      </w:r>
      <w:r w:rsidR="00256E71">
        <w:rPr>
          <w:rFonts w:ascii="Times New Roman" w:hAnsi="Times New Roman" w:cs="Times New Roman"/>
          <w:sz w:val="24"/>
        </w:rPr>
        <w:t xml:space="preserve"> Romano, 2014) </w:t>
      </w:r>
      <w:r w:rsidR="00256E71">
        <w:rPr>
          <w:rFonts w:ascii="Times New Roman" w:hAnsi="Times New Roman" w:cs="Times New Roman"/>
          <w:sz w:val="24"/>
        </w:rPr>
        <w:lastRenderedPageBreak/>
        <w:t xml:space="preserve">reports that participants exposed to a priming condition within a group will generally exhibit less helping behavior than participants subjected to a single-person prime.  </w:t>
      </w:r>
      <w:proofErr w:type="spellStart"/>
      <w:r w:rsidR="00256E71">
        <w:rPr>
          <w:rFonts w:ascii="Times New Roman" w:hAnsi="Times New Roman" w:cs="Times New Roman"/>
          <w:sz w:val="24"/>
        </w:rPr>
        <w:t>Latan</w:t>
      </w:r>
      <w:proofErr w:type="spellEnd"/>
      <w:r w:rsidR="00256E71" w:rsidRPr="00E24643">
        <w:rPr>
          <w:rFonts w:ascii="Times New Roman" w:eastAsia="Calibri" w:hAnsi="Times New Roman" w:cs="Times New Roman"/>
          <w:sz w:val="24"/>
          <w:lang w:val="en"/>
        </w:rPr>
        <w:t>é</w:t>
      </w:r>
      <w:r w:rsidR="00256E71">
        <w:rPr>
          <w:rFonts w:ascii="Times New Roman" w:eastAsia="Calibri" w:hAnsi="Times New Roman" w:cs="Times New Roman"/>
          <w:sz w:val="24"/>
          <w:lang w:val="en"/>
        </w:rPr>
        <w:t xml:space="preserve"> and Darley (1970)</w:t>
      </w:r>
      <w:r w:rsidR="00256E71">
        <w:rPr>
          <w:rFonts w:ascii="Times New Roman" w:hAnsi="Times New Roman" w:cs="Times New Roman"/>
          <w:sz w:val="24"/>
        </w:rPr>
        <w:t xml:space="preserve"> have also found that diffusion of responsibility, evaluation apprehension, and social influence may account for the difference in real helping behavior between participants primed as a group versus those primed on an individual basis.</w:t>
      </w:r>
    </w:p>
    <w:p w:rsidR="006312BE" w:rsidRDefault="006312BE" w:rsidP="006312BE">
      <w:pPr>
        <w:spacing w:after="0" w:line="480" w:lineRule="auto"/>
        <w:rPr>
          <w:rFonts w:ascii="Times New Roman" w:hAnsi="Times New Roman" w:cs="Times New Roman"/>
          <w:sz w:val="24"/>
        </w:rPr>
      </w:pPr>
      <w:r>
        <w:rPr>
          <w:rFonts w:ascii="Times New Roman" w:hAnsi="Times New Roman" w:cs="Times New Roman"/>
          <w:sz w:val="24"/>
        </w:rPr>
        <w:tab/>
        <w:t xml:space="preserve">Since there was little priming effect, analyses focused on participants’ levels of communal orientation and vertical collectivism, as these are the best predictors of helping behavior in terms of this study.  All participants scored on the higher end of the communal orientation scale, and no participant scored below a 49 out of a possible 98 points.  This generally high level of communal orientation could have affected helping behavior positively, as participants may have already possessed altruistic inclinations.  </w:t>
      </w:r>
    </w:p>
    <w:p w:rsidR="006312BE" w:rsidRDefault="006312BE" w:rsidP="006312BE">
      <w:pPr>
        <w:spacing w:after="0" w:line="480" w:lineRule="auto"/>
        <w:rPr>
          <w:rFonts w:ascii="Times New Roman" w:hAnsi="Times New Roman" w:cs="Times New Roman"/>
          <w:sz w:val="24"/>
        </w:rPr>
      </w:pPr>
    </w:p>
    <w:p w:rsidR="006312BE" w:rsidRDefault="006312BE" w:rsidP="006312BE">
      <w:pPr>
        <w:spacing w:after="0" w:line="480" w:lineRule="auto"/>
        <w:rPr>
          <w:rFonts w:ascii="Times New Roman" w:hAnsi="Times New Roman" w:cs="Times New Roman"/>
          <w:sz w:val="24"/>
        </w:rPr>
      </w:pPr>
      <w:r>
        <w:rPr>
          <w:rFonts w:ascii="Times New Roman" w:hAnsi="Times New Roman" w:cs="Times New Roman"/>
          <w:i/>
          <w:sz w:val="24"/>
        </w:rPr>
        <w:t>Limitations</w:t>
      </w:r>
    </w:p>
    <w:p w:rsidR="006312BE" w:rsidRDefault="006312BE" w:rsidP="006312BE">
      <w:pPr>
        <w:spacing w:after="0" w:line="480" w:lineRule="auto"/>
        <w:ind w:firstLine="720"/>
        <w:rPr>
          <w:rFonts w:ascii="Times New Roman" w:hAnsi="Times New Roman" w:cs="Times New Roman"/>
          <w:sz w:val="24"/>
        </w:rPr>
      </w:pPr>
      <w:r w:rsidRPr="006312BE">
        <w:rPr>
          <w:rFonts w:ascii="Times New Roman" w:hAnsi="Times New Roman" w:cs="Times New Roman"/>
          <w:sz w:val="24"/>
        </w:rPr>
        <w:t xml:space="preserve">There were several limitations to this study. The amount of access to available participants, the small group sizes, and the time allotted to run the study were factors that limited the research. Access to participants was limited to Introduction to Psychology students at Pace University who used the </w:t>
      </w:r>
      <w:proofErr w:type="spellStart"/>
      <w:r w:rsidRPr="006312BE">
        <w:rPr>
          <w:rFonts w:ascii="Times New Roman" w:hAnsi="Times New Roman" w:cs="Times New Roman"/>
          <w:sz w:val="24"/>
        </w:rPr>
        <w:t>Sona</w:t>
      </w:r>
      <w:proofErr w:type="spellEnd"/>
      <w:r w:rsidRPr="006312BE">
        <w:rPr>
          <w:rFonts w:ascii="Times New Roman" w:hAnsi="Times New Roman" w:cs="Times New Roman"/>
          <w:sz w:val="24"/>
        </w:rPr>
        <w:t xml:space="preserve"> system to register for an allotted time slot. Few students outside of the Introduction to Psychology classes at Pace University participated in the study. If there were more participants in the study more significant results could have been found to support the original hypotheses. This research study had required small groups of 3 to 5 participants per trial. The small group sizes limited the research by only allowing a few participants at a time, and if the minimum requirement of 3 participants was not met then those who showed up were informed to go home. </w:t>
      </w:r>
    </w:p>
    <w:p w:rsidR="006312BE" w:rsidRDefault="006312BE" w:rsidP="006312BE">
      <w:pPr>
        <w:spacing w:after="0" w:line="480" w:lineRule="auto"/>
        <w:ind w:firstLine="720"/>
        <w:rPr>
          <w:rFonts w:ascii="Times New Roman" w:hAnsi="Times New Roman" w:cs="Times New Roman"/>
          <w:sz w:val="24"/>
        </w:rPr>
      </w:pPr>
      <w:r w:rsidRPr="006312BE">
        <w:rPr>
          <w:rFonts w:ascii="Times New Roman" w:hAnsi="Times New Roman" w:cs="Times New Roman"/>
          <w:sz w:val="24"/>
        </w:rPr>
        <w:lastRenderedPageBreak/>
        <w:t>A factor that severely limited the research was the time available to conduct the study. The study was conducted for 2.5 hours, twice a week, for a period of 4 weeks. This limited time availability made it difficult to get more participants since many students had class during the available scheduled hours. Also since the study was held on the same days and times each week, the amount of participants was limited to only those who were available. If the research period was extended to a full semester instead of 4 weeks, as well as to include a variety of days and scheduled times there would have been more participants. More participants would have yielded more significant results. Also more variables could have been added to see if participants helping behavior changed depending on the time of day and the day of the week.  </w:t>
      </w:r>
    </w:p>
    <w:p w:rsidR="002C09BC" w:rsidRPr="006312BE" w:rsidRDefault="002C09BC" w:rsidP="006312BE">
      <w:pPr>
        <w:spacing w:after="0" w:line="480" w:lineRule="auto"/>
        <w:ind w:firstLine="720"/>
        <w:rPr>
          <w:rFonts w:ascii="Times New Roman" w:hAnsi="Times New Roman" w:cs="Times New Roman"/>
          <w:sz w:val="24"/>
        </w:rPr>
      </w:pPr>
      <w:r>
        <w:rPr>
          <w:rFonts w:ascii="Times New Roman" w:hAnsi="Times New Roman" w:cs="Times New Roman"/>
          <w:sz w:val="24"/>
        </w:rPr>
        <w:t xml:space="preserve">TO ADD: Need more varied participants (outside of Psychology and Pace University), more participants would also make p values drop. </w:t>
      </w:r>
    </w:p>
    <w:p w:rsidR="006312BE" w:rsidRDefault="006312BE" w:rsidP="00E24643">
      <w:pPr>
        <w:spacing w:after="0" w:line="480" w:lineRule="auto"/>
        <w:ind w:firstLine="720"/>
        <w:rPr>
          <w:rFonts w:ascii="Times New Roman" w:hAnsi="Times New Roman" w:cs="Times New Roman"/>
          <w:sz w:val="24"/>
        </w:rPr>
      </w:pPr>
    </w:p>
    <w:p w:rsidR="006312BE" w:rsidRPr="006312BE" w:rsidRDefault="006312BE" w:rsidP="006312BE">
      <w:pPr>
        <w:spacing w:after="0" w:line="480" w:lineRule="auto"/>
        <w:rPr>
          <w:rFonts w:ascii="Times New Roman" w:hAnsi="Times New Roman" w:cs="Times New Roman"/>
          <w:sz w:val="24"/>
        </w:rPr>
      </w:pPr>
      <w:r>
        <w:rPr>
          <w:rFonts w:ascii="Times New Roman" w:hAnsi="Times New Roman" w:cs="Times New Roman"/>
          <w:i/>
          <w:sz w:val="24"/>
        </w:rPr>
        <w:t>Further research recommendations</w:t>
      </w:r>
    </w:p>
    <w:p w:rsidR="006312BE" w:rsidRPr="006312BE" w:rsidRDefault="006312BE" w:rsidP="006312BE">
      <w:pPr>
        <w:spacing w:after="0" w:line="480" w:lineRule="auto"/>
        <w:ind w:firstLine="720"/>
        <w:rPr>
          <w:rFonts w:ascii="Times New Roman" w:hAnsi="Times New Roman" w:cs="Times New Roman"/>
          <w:sz w:val="24"/>
        </w:rPr>
      </w:pPr>
      <w:r>
        <w:rPr>
          <w:rFonts w:ascii="Times New Roman" w:hAnsi="Times New Roman" w:cs="Times New Roman"/>
          <w:sz w:val="24"/>
        </w:rPr>
        <w:t>Analyses</w:t>
      </w:r>
      <w:r w:rsidRPr="006312BE">
        <w:rPr>
          <w:rFonts w:ascii="Times New Roman" w:hAnsi="Times New Roman" w:cs="Times New Roman"/>
          <w:sz w:val="24"/>
        </w:rPr>
        <w:t xml:space="preserve"> showed that communal orientation had an effect on an individual’s helping behavior.  However, the current method failed to find a significant effect for whether solidarity can have an effect.  There was no significant effect of the priming on participants picking up pens.  Future research efforts are needed to develop an effective strategy for priming solidarity in order to increase helping behavior.  The task presented may have been more taxing for the primed group than that of the control group.  </w:t>
      </w:r>
    </w:p>
    <w:p w:rsidR="006312BE" w:rsidRPr="006312BE" w:rsidRDefault="006312BE" w:rsidP="006312BE">
      <w:pPr>
        <w:spacing w:after="0" w:line="480" w:lineRule="auto"/>
        <w:ind w:firstLine="720"/>
        <w:rPr>
          <w:rFonts w:ascii="Times New Roman" w:hAnsi="Times New Roman" w:cs="Times New Roman"/>
          <w:sz w:val="24"/>
        </w:rPr>
      </w:pPr>
      <w:r w:rsidRPr="006312BE">
        <w:rPr>
          <w:rFonts w:ascii="Times New Roman" w:hAnsi="Times New Roman" w:cs="Times New Roman"/>
          <w:sz w:val="24"/>
        </w:rPr>
        <w:t xml:space="preserve">Research done by John </w:t>
      </w:r>
      <w:proofErr w:type="spellStart"/>
      <w:r w:rsidRPr="006312BE">
        <w:rPr>
          <w:rFonts w:ascii="Times New Roman" w:hAnsi="Times New Roman" w:cs="Times New Roman"/>
          <w:sz w:val="24"/>
        </w:rPr>
        <w:t>Bargh</w:t>
      </w:r>
      <w:proofErr w:type="spellEnd"/>
      <w:r w:rsidRPr="006312BE">
        <w:rPr>
          <w:rFonts w:ascii="Times New Roman" w:hAnsi="Times New Roman" w:cs="Times New Roman"/>
          <w:sz w:val="24"/>
        </w:rPr>
        <w:t xml:space="preserve"> used the Scrambled Sentence Test (1996) in order to prime trait construct and stereotypes.  The task can be altered so that the priming group make sentences using words that revolve around altruism (i.e. help, unite, work together, etc.) and the control group make sentences using neutral words.  In addition, working in groups can be evaluated to </w:t>
      </w:r>
      <w:r w:rsidRPr="006312BE">
        <w:rPr>
          <w:rFonts w:ascii="Times New Roman" w:hAnsi="Times New Roman" w:cs="Times New Roman"/>
          <w:sz w:val="24"/>
        </w:rPr>
        <w:lastRenderedPageBreak/>
        <w:t>see if working as a collective leads to more helping as well as the number in each group.  Participants completed the study in groups of three, four, or five.  Extensions on this research could look to find if there is an effect based on the number of participants working together.  Are there a minimum/maximum number of people to increase helping behavior?</w:t>
      </w:r>
    </w:p>
    <w:p w:rsidR="006312BE" w:rsidRPr="006312BE" w:rsidRDefault="006312BE" w:rsidP="006312BE">
      <w:pPr>
        <w:spacing w:after="0" w:line="480" w:lineRule="auto"/>
        <w:rPr>
          <w:rFonts w:ascii="Times New Roman" w:hAnsi="Times New Roman" w:cs="Times New Roman"/>
          <w:sz w:val="24"/>
        </w:rPr>
      </w:pPr>
      <w:r w:rsidRPr="006312BE">
        <w:rPr>
          <w:rFonts w:ascii="Times New Roman" w:hAnsi="Times New Roman" w:cs="Times New Roman"/>
          <w:sz w:val="24"/>
        </w:rPr>
        <w:t>            Finally, the pen dropping for some of our participants was very obvious.  A better method to disperse the pens could lead to a greater effect if they do not know what to expect.  </w:t>
      </w:r>
    </w:p>
    <w:p w:rsidR="006312BE" w:rsidRPr="006312BE" w:rsidRDefault="006312BE" w:rsidP="006312BE">
      <w:pPr>
        <w:spacing w:after="0" w:line="480" w:lineRule="auto"/>
        <w:rPr>
          <w:rFonts w:ascii="Times New Roman" w:hAnsi="Times New Roman" w:cs="Times New Roman"/>
          <w:sz w:val="24"/>
        </w:rPr>
      </w:pPr>
      <w:r w:rsidRPr="006312BE">
        <w:rPr>
          <w:rFonts w:ascii="Times New Roman" w:hAnsi="Times New Roman" w:cs="Times New Roman"/>
          <w:sz w:val="24"/>
        </w:rPr>
        <w:t>Although future work is required to gain a more complete understanding of solidarity’s effect on helping behavior, our findings indicated that feelings of collectivism leads to a greater chance of altruistic behavior.  </w:t>
      </w:r>
    </w:p>
    <w:p w:rsidR="00BD0399" w:rsidRDefault="00BD0399" w:rsidP="00616CCA">
      <w:pPr>
        <w:spacing w:after="0" w:line="480" w:lineRule="auto"/>
        <w:rPr>
          <w:rFonts w:ascii="Times New Roman" w:hAnsi="Times New Roman" w:cs="Times New Roman"/>
          <w:sz w:val="24"/>
        </w:rPr>
      </w:pPr>
    </w:p>
    <w:p w:rsidR="00BD0399" w:rsidRPr="00616CCA" w:rsidRDefault="00BD0399" w:rsidP="00616CCA">
      <w:pPr>
        <w:spacing w:after="0" w:line="480" w:lineRule="auto"/>
        <w:rPr>
          <w:rFonts w:ascii="Times New Roman" w:hAnsi="Times New Roman" w:cs="Times New Roman"/>
          <w:sz w:val="24"/>
        </w:rPr>
      </w:pPr>
    </w:p>
    <w:p w:rsidR="00B968DF" w:rsidRDefault="00B968DF" w:rsidP="00066B30">
      <w:pPr>
        <w:spacing w:after="0"/>
        <w:rPr>
          <w:rFonts w:ascii="Times New Roman" w:hAnsi="Times New Roman" w:cs="Times New Roman"/>
          <w:sz w:val="24"/>
        </w:rPr>
      </w:pPr>
      <w:r>
        <w:rPr>
          <w:rFonts w:ascii="Times New Roman" w:hAnsi="Times New Roman" w:cs="Times New Roman"/>
          <w:sz w:val="24"/>
        </w:rPr>
        <w:br w:type="page"/>
      </w:r>
    </w:p>
    <w:p w:rsidR="00B968DF" w:rsidRPr="00B67C1B" w:rsidRDefault="00B968DF" w:rsidP="00E6336E">
      <w:pPr>
        <w:spacing w:after="0" w:line="480" w:lineRule="auto"/>
        <w:jc w:val="center"/>
        <w:rPr>
          <w:rFonts w:ascii="Times New Roman" w:hAnsi="Times New Roman" w:cs="Times New Roman"/>
          <w:b/>
          <w:sz w:val="24"/>
        </w:rPr>
      </w:pPr>
      <w:r w:rsidRPr="00B67C1B">
        <w:rPr>
          <w:rFonts w:ascii="Times New Roman" w:hAnsi="Times New Roman" w:cs="Times New Roman"/>
          <w:b/>
          <w:sz w:val="24"/>
        </w:rPr>
        <w:lastRenderedPageBreak/>
        <w:t>References</w:t>
      </w:r>
    </w:p>
    <w:p w:rsidR="002C09BC" w:rsidRDefault="002C09BC" w:rsidP="002C09BC">
      <w:pPr>
        <w:spacing w:after="0" w:line="480" w:lineRule="auto"/>
        <w:ind w:left="720" w:hanging="720"/>
        <w:rPr>
          <w:rFonts w:ascii="Times New Roman" w:hAnsi="Times New Roman" w:cs="Times New Roman"/>
          <w:bCs/>
          <w:sz w:val="24"/>
        </w:rPr>
      </w:pPr>
      <w:proofErr w:type="spellStart"/>
      <w:r w:rsidRPr="002C09BC">
        <w:rPr>
          <w:rFonts w:ascii="Times New Roman" w:hAnsi="Times New Roman" w:cs="Times New Roman"/>
          <w:bCs/>
          <w:sz w:val="24"/>
          <w:lang w:val="es-ES"/>
        </w:rPr>
        <w:t>Abbate</w:t>
      </w:r>
      <w:proofErr w:type="spellEnd"/>
      <w:r w:rsidRPr="002C09BC">
        <w:rPr>
          <w:rFonts w:ascii="Times New Roman" w:hAnsi="Times New Roman" w:cs="Times New Roman"/>
          <w:bCs/>
          <w:sz w:val="24"/>
          <w:lang w:val="es-ES"/>
        </w:rPr>
        <w:t xml:space="preserve">, C. S., </w:t>
      </w:r>
      <w:proofErr w:type="spellStart"/>
      <w:r w:rsidRPr="002C09BC">
        <w:rPr>
          <w:rFonts w:ascii="Times New Roman" w:hAnsi="Times New Roman" w:cs="Times New Roman"/>
          <w:bCs/>
          <w:sz w:val="24"/>
          <w:lang w:val="es-ES"/>
        </w:rPr>
        <w:t>Ruggieri</w:t>
      </w:r>
      <w:proofErr w:type="spellEnd"/>
      <w:r w:rsidRPr="002C09BC">
        <w:rPr>
          <w:rFonts w:ascii="Times New Roman" w:hAnsi="Times New Roman" w:cs="Times New Roman"/>
          <w:bCs/>
          <w:sz w:val="24"/>
          <w:lang w:val="es-ES"/>
        </w:rPr>
        <w:t xml:space="preserve">, S., &amp; Boca, S. (2013). </w:t>
      </w:r>
      <w:proofErr w:type="gramStart"/>
      <w:r w:rsidRPr="002C09BC">
        <w:rPr>
          <w:rFonts w:ascii="Times New Roman" w:hAnsi="Times New Roman" w:cs="Times New Roman"/>
          <w:bCs/>
          <w:sz w:val="24"/>
        </w:rPr>
        <w:t>Automatic influences of priming on prosocial behavior.</w:t>
      </w:r>
      <w:proofErr w:type="gramEnd"/>
      <w:r w:rsidRPr="002C09BC">
        <w:rPr>
          <w:rFonts w:ascii="Times New Roman" w:hAnsi="Times New Roman" w:cs="Times New Roman"/>
          <w:bCs/>
          <w:sz w:val="24"/>
        </w:rPr>
        <w:t xml:space="preserve"> </w:t>
      </w:r>
      <w:r w:rsidRPr="002C09BC">
        <w:rPr>
          <w:rFonts w:ascii="Times New Roman" w:hAnsi="Times New Roman" w:cs="Times New Roman"/>
          <w:bCs/>
          <w:i/>
          <w:sz w:val="24"/>
        </w:rPr>
        <w:t>Europe’s Journal of Psychology, 9</w:t>
      </w:r>
      <w:r w:rsidRPr="002C09BC">
        <w:rPr>
          <w:rFonts w:ascii="Times New Roman" w:hAnsi="Times New Roman" w:cs="Times New Roman"/>
          <w:bCs/>
          <w:sz w:val="24"/>
        </w:rPr>
        <w:t>(3), 479-492. DOI: 10.5964/ejop.v9i3.603</w:t>
      </w:r>
    </w:p>
    <w:p w:rsidR="00EE5AF0" w:rsidRPr="002C09BC" w:rsidRDefault="00EE5AF0" w:rsidP="002C09BC">
      <w:pPr>
        <w:spacing w:after="0" w:line="480" w:lineRule="auto"/>
        <w:ind w:left="720" w:hanging="720"/>
        <w:rPr>
          <w:rFonts w:ascii="Times New Roman" w:hAnsi="Times New Roman" w:cs="Times New Roman"/>
          <w:bCs/>
          <w:sz w:val="24"/>
        </w:rPr>
      </w:pPr>
      <w:proofErr w:type="spellStart"/>
      <w:proofErr w:type="gramStart"/>
      <w:r w:rsidRPr="00EE5AF0">
        <w:rPr>
          <w:rFonts w:ascii="Times New Roman" w:hAnsi="Times New Roman" w:cs="Times New Roman"/>
          <w:bCs/>
          <w:sz w:val="24"/>
        </w:rPr>
        <w:t>Bargh</w:t>
      </w:r>
      <w:proofErr w:type="spellEnd"/>
      <w:r w:rsidRPr="00EE5AF0">
        <w:rPr>
          <w:rFonts w:ascii="Times New Roman" w:hAnsi="Times New Roman" w:cs="Times New Roman"/>
          <w:bCs/>
          <w:sz w:val="24"/>
        </w:rPr>
        <w:t>, J. A., Chen, M., &amp; Burrows, L. (1996).</w:t>
      </w:r>
      <w:proofErr w:type="gramEnd"/>
      <w:r w:rsidRPr="00EE5AF0">
        <w:rPr>
          <w:rFonts w:ascii="Times New Roman" w:hAnsi="Times New Roman" w:cs="Times New Roman"/>
          <w:bCs/>
          <w:sz w:val="24"/>
        </w:rPr>
        <w:t xml:space="preserve"> Automaticity of social behavior: Direct effects of trait construct and stereotype activation on action. </w:t>
      </w:r>
      <w:r w:rsidRPr="00EE5AF0">
        <w:rPr>
          <w:rFonts w:ascii="Times New Roman" w:hAnsi="Times New Roman" w:cs="Times New Roman"/>
          <w:bCs/>
          <w:i/>
          <w:iCs/>
          <w:sz w:val="24"/>
        </w:rPr>
        <w:t xml:space="preserve">Journal </w:t>
      </w:r>
      <w:proofErr w:type="gramStart"/>
      <w:r w:rsidRPr="00EE5AF0">
        <w:rPr>
          <w:rFonts w:ascii="Times New Roman" w:hAnsi="Times New Roman" w:cs="Times New Roman"/>
          <w:bCs/>
          <w:i/>
          <w:iCs/>
          <w:sz w:val="24"/>
        </w:rPr>
        <w:t>Of</w:t>
      </w:r>
      <w:proofErr w:type="gramEnd"/>
      <w:r w:rsidRPr="00EE5AF0">
        <w:rPr>
          <w:rFonts w:ascii="Times New Roman" w:hAnsi="Times New Roman" w:cs="Times New Roman"/>
          <w:bCs/>
          <w:i/>
          <w:iCs/>
          <w:sz w:val="24"/>
        </w:rPr>
        <w:t xml:space="preserve"> Personality And Social Psychology</w:t>
      </w:r>
      <w:r w:rsidRPr="00EE5AF0">
        <w:rPr>
          <w:rFonts w:ascii="Times New Roman" w:hAnsi="Times New Roman" w:cs="Times New Roman"/>
          <w:bCs/>
          <w:sz w:val="24"/>
        </w:rPr>
        <w:t xml:space="preserve">, </w:t>
      </w:r>
      <w:r w:rsidRPr="00EE5AF0">
        <w:rPr>
          <w:rFonts w:ascii="Times New Roman" w:hAnsi="Times New Roman" w:cs="Times New Roman"/>
          <w:bCs/>
          <w:i/>
          <w:iCs/>
          <w:sz w:val="24"/>
        </w:rPr>
        <w:t>71</w:t>
      </w:r>
      <w:r w:rsidRPr="00EE5AF0">
        <w:rPr>
          <w:rFonts w:ascii="Times New Roman" w:hAnsi="Times New Roman" w:cs="Times New Roman"/>
          <w:bCs/>
          <w:sz w:val="24"/>
        </w:rPr>
        <w:t>(2), 230-244. doi:10.1037/0022-3514.71.2.230</w:t>
      </w:r>
    </w:p>
    <w:p w:rsidR="002C09BC" w:rsidRPr="002C09BC" w:rsidRDefault="002C09BC" w:rsidP="002C09BC">
      <w:pPr>
        <w:spacing w:after="0" w:line="480" w:lineRule="auto"/>
        <w:ind w:left="720" w:hanging="720"/>
        <w:rPr>
          <w:rFonts w:ascii="Times New Roman" w:hAnsi="Times New Roman" w:cs="Times New Roman"/>
          <w:bCs/>
          <w:sz w:val="24"/>
        </w:rPr>
      </w:pPr>
      <w:proofErr w:type="spellStart"/>
      <w:proofErr w:type="gramStart"/>
      <w:r w:rsidRPr="002C09BC">
        <w:rPr>
          <w:rFonts w:ascii="Times New Roman" w:hAnsi="Times New Roman" w:cs="Times New Roman"/>
          <w:bCs/>
          <w:sz w:val="24"/>
        </w:rPr>
        <w:t>Baumeister</w:t>
      </w:r>
      <w:proofErr w:type="spellEnd"/>
      <w:r w:rsidRPr="002C09BC">
        <w:rPr>
          <w:rFonts w:ascii="Times New Roman" w:hAnsi="Times New Roman" w:cs="Times New Roman"/>
          <w:bCs/>
          <w:sz w:val="24"/>
        </w:rPr>
        <w:t xml:space="preserve">, R., </w:t>
      </w:r>
      <w:proofErr w:type="spellStart"/>
      <w:r w:rsidRPr="002C09BC">
        <w:rPr>
          <w:rFonts w:ascii="Times New Roman" w:hAnsi="Times New Roman" w:cs="Times New Roman"/>
          <w:bCs/>
          <w:sz w:val="24"/>
        </w:rPr>
        <w:t>Bratslavsky</w:t>
      </w:r>
      <w:proofErr w:type="spellEnd"/>
      <w:r w:rsidRPr="002C09BC">
        <w:rPr>
          <w:rFonts w:ascii="Times New Roman" w:hAnsi="Times New Roman" w:cs="Times New Roman"/>
          <w:bCs/>
          <w:sz w:val="24"/>
        </w:rPr>
        <w:t xml:space="preserve">, E., </w:t>
      </w:r>
      <w:proofErr w:type="spellStart"/>
      <w:r w:rsidRPr="002C09BC">
        <w:rPr>
          <w:rFonts w:ascii="Times New Roman" w:hAnsi="Times New Roman" w:cs="Times New Roman"/>
          <w:bCs/>
          <w:sz w:val="24"/>
        </w:rPr>
        <w:t>Finkenauer</w:t>
      </w:r>
      <w:proofErr w:type="spellEnd"/>
      <w:r w:rsidRPr="002C09BC">
        <w:rPr>
          <w:rFonts w:ascii="Times New Roman" w:hAnsi="Times New Roman" w:cs="Times New Roman"/>
          <w:bCs/>
          <w:sz w:val="24"/>
        </w:rPr>
        <w:t xml:space="preserve">, C., &amp; </w:t>
      </w:r>
      <w:proofErr w:type="spellStart"/>
      <w:r w:rsidRPr="002C09BC">
        <w:rPr>
          <w:rFonts w:ascii="Times New Roman" w:hAnsi="Times New Roman" w:cs="Times New Roman"/>
          <w:bCs/>
          <w:sz w:val="24"/>
        </w:rPr>
        <w:t>Vohs</w:t>
      </w:r>
      <w:proofErr w:type="spellEnd"/>
      <w:r w:rsidRPr="002C09BC">
        <w:rPr>
          <w:rFonts w:ascii="Times New Roman" w:hAnsi="Times New Roman" w:cs="Times New Roman"/>
          <w:bCs/>
          <w:sz w:val="24"/>
        </w:rPr>
        <w:t>, K. (2001).</w:t>
      </w:r>
      <w:proofErr w:type="gramEnd"/>
      <w:r w:rsidRPr="002C09BC">
        <w:rPr>
          <w:rFonts w:ascii="Times New Roman" w:hAnsi="Times New Roman" w:cs="Times New Roman"/>
          <w:bCs/>
          <w:sz w:val="24"/>
        </w:rPr>
        <w:t xml:space="preserve"> Bad is stronger than good. DOI: 10.1037//1089-2680.5.4.323</w:t>
      </w:r>
    </w:p>
    <w:p w:rsidR="002C09BC" w:rsidRPr="002C09BC" w:rsidRDefault="002C09BC" w:rsidP="002C09BC">
      <w:pPr>
        <w:spacing w:after="0" w:line="480" w:lineRule="auto"/>
        <w:ind w:left="720" w:hanging="720"/>
        <w:rPr>
          <w:rFonts w:ascii="Times New Roman" w:hAnsi="Times New Roman" w:cs="Times New Roman"/>
          <w:bCs/>
          <w:sz w:val="24"/>
        </w:rPr>
      </w:pPr>
      <w:proofErr w:type="gramStart"/>
      <w:r w:rsidRPr="002C09BC">
        <w:rPr>
          <w:rFonts w:ascii="Times New Roman" w:hAnsi="Times New Roman" w:cs="Times New Roman"/>
          <w:bCs/>
          <w:sz w:val="24"/>
        </w:rPr>
        <w:t>Clark, M., Ouellette, R., Powell, M., &amp;</w:t>
      </w:r>
      <w:r>
        <w:rPr>
          <w:rFonts w:ascii="Times New Roman" w:hAnsi="Times New Roman" w:cs="Times New Roman"/>
          <w:bCs/>
          <w:sz w:val="24"/>
        </w:rPr>
        <w:t xml:space="preserve"> Milberg, S. (1987).</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Recipient’</w:t>
      </w:r>
      <w:r w:rsidRPr="002C09BC">
        <w:rPr>
          <w:rFonts w:ascii="Times New Roman" w:hAnsi="Times New Roman" w:cs="Times New Roman"/>
          <w:bCs/>
          <w:sz w:val="24"/>
        </w:rPr>
        <w:t>s mood, relationship type, and helping.</w:t>
      </w:r>
      <w:proofErr w:type="gramEnd"/>
      <w:r w:rsidRPr="002C09BC">
        <w:rPr>
          <w:rFonts w:ascii="Times New Roman" w:hAnsi="Times New Roman" w:cs="Times New Roman"/>
          <w:bCs/>
          <w:sz w:val="24"/>
        </w:rPr>
        <w:t xml:space="preserve"> </w:t>
      </w:r>
      <w:r w:rsidRPr="002C09BC">
        <w:rPr>
          <w:rFonts w:ascii="Times New Roman" w:hAnsi="Times New Roman" w:cs="Times New Roman"/>
          <w:bCs/>
          <w:i/>
          <w:sz w:val="24"/>
        </w:rPr>
        <w:t>Journal of Personality and Social Psychology</w:t>
      </w:r>
      <w:r w:rsidRPr="002C09BC">
        <w:rPr>
          <w:rFonts w:ascii="Times New Roman" w:hAnsi="Times New Roman" w:cs="Times New Roman"/>
          <w:bCs/>
          <w:sz w:val="24"/>
        </w:rPr>
        <w:t xml:space="preserve">, </w:t>
      </w:r>
      <w:r w:rsidRPr="002C09BC">
        <w:rPr>
          <w:rFonts w:ascii="Times New Roman" w:hAnsi="Times New Roman" w:cs="Times New Roman"/>
          <w:bCs/>
          <w:i/>
          <w:sz w:val="24"/>
        </w:rPr>
        <w:t>53</w:t>
      </w:r>
      <w:r w:rsidRPr="002C09BC">
        <w:rPr>
          <w:rFonts w:ascii="Times New Roman" w:hAnsi="Times New Roman" w:cs="Times New Roman"/>
          <w:bCs/>
          <w:sz w:val="24"/>
        </w:rPr>
        <w:t xml:space="preserve">, 94–103. </w:t>
      </w:r>
    </w:p>
    <w:p w:rsidR="002C09BC" w:rsidRPr="002C09BC" w:rsidRDefault="002C09BC" w:rsidP="002C09BC">
      <w:pPr>
        <w:spacing w:after="0" w:line="480" w:lineRule="auto"/>
        <w:ind w:left="720" w:hanging="720"/>
        <w:rPr>
          <w:rFonts w:ascii="Times New Roman" w:hAnsi="Times New Roman" w:cs="Times New Roman"/>
          <w:bCs/>
          <w:sz w:val="24"/>
        </w:rPr>
      </w:pPr>
      <w:proofErr w:type="spellStart"/>
      <w:proofErr w:type="gramStart"/>
      <w:r w:rsidRPr="002C09BC">
        <w:rPr>
          <w:rFonts w:ascii="Times New Roman" w:hAnsi="Times New Roman" w:cs="Times New Roman"/>
          <w:bCs/>
          <w:sz w:val="24"/>
        </w:rPr>
        <w:t>Dakhli</w:t>
      </w:r>
      <w:proofErr w:type="spellEnd"/>
      <w:r w:rsidRPr="002C09BC">
        <w:rPr>
          <w:rFonts w:ascii="Times New Roman" w:hAnsi="Times New Roman" w:cs="Times New Roman"/>
          <w:bCs/>
          <w:sz w:val="24"/>
        </w:rPr>
        <w:t>, M. (2009).</w:t>
      </w:r>
      <w:proofErr w:type="gramEnd"/>
      <w:r w:rsidRPr="002C09BC">
        <w:rPr>
          <w:rFonts w:ascii="Times New Roman" w:hAnsi="Times New Roman" w:cs="Times New Roman"/>
          <w:bCs/>
          <w:sz w:val="24"/>
        </w:rPr>
        <w:t xml:space="preserve"> </w:t>
      </w:r>
      <w:proofErr w:type="gramStart"/>
      <w:r w:rsidRPr="002C09BC">
        <w:rPr>
          <w:rFonts w:ascii="Times New Roman" w:hAnsi="Times New Roman" w:cs="Times New Roman"/>
          <w:bCs/>
          <w:sz w:val="24"/>
        </w:rPr>
        <w:t>Investigating the effects of individualism-collectivism on trust and cooperation.</w:t>
      </w:r>
      <w:proofErr w:type="gramEnd"/>
      <w:r w:rsidRPr="002C09BC">
        <w:rPr>
          <w:rFonts w:ascii="Times New Roman" w:hAnsi="Times New Roman" w:cs="Times New Roman"/>
          <w:bCs/>
          <w:sz w:val="24"/>
        </w:rPr>
        <w:t xml:space="preserve"> </w:t>
      </w:r>
      <w:r w:rsidRPr="002C09BC">
        <w:rPr>
          <w:rFonts w:ascii="Times New Roman" w:hAnsi="Times New Roman" w:cs="Times New Roman"/>
          <w:bCs/>
          <w:i/>
          <w:sz w:val="24"/>
        </w:rPr>
        <w:t>Psychology Journal, 6</w:t>
      </w:r>
      <w:r w:rsidRPr="002C09BC">
        <w:rPr>
          <w:rFonts w:ascii="Times New Roman" w:hAnsi="Times New Roman" w:cs="Times New Roman"/>
          <w:bCs/>
          <w:sz w:val="24"/>
        </w:rPr>
        <w:t xml:space="preserve">(3), 90-99. </w:t>
      </w:r>
    </w:p>
    <w:p w:rsidR="002C09BC" w:rsidRPr="002C09BC" w:rsidRDefault="002C09BC" w:rsidP="002C09BC">
      <w:pPr>
        <w:spacing w:after="0" w:line="480" w:lineRule="auto"/>
        <w:ind w:left="720" w:hanging="720"/>
        <w:rPr>
          <w:rFonts w:ascii="Times New Roman" w:hAnsi="Times New Roman" w:cs="Times New Roman"/>
          <w:bCs/>
          <w:sz w:val="24"/>
        </w:rPr>
      </w:pPr>
      <w:proofErr w:type="gramStart"/>
      <w:r w:rsidRPr="002C09BC">
        <w:rPr>
          <w:rFonts w:ascii="Times New Roman" w:hAnsi="Times New Roman" w:cs="Times New Roman"/>
          <w:bCs/>
          <w:sz w:val="24"/>
        </w:rPr>
        <w:t>Dovidio, J. F. &amp; Morris, W. N. (1975).</w:t>
      </w:r>
      <w:proofErr w:type="gramEnd"/>
      <w:r w:rsidRPr="002C09BC">
        <w:rPr>
          <w:rFonts w:ascii="Times New Roman" w:hAnsi="Times New Roman" w:cs="Times New Roman"/>
          <w:bCs/>
          <w:sz w:val="24"/>
        </w:rPr>
        <w:t xml:space="preserve"> </w:t>
      </w:r>
      <w:proofErr w:type="gramStart"/>
      <w:r w:rsidRPr="002C09BC">
        <w:rPr>
          <w:rFonts w:ascii="Times New Roman" w:hAnsi="Times New Roman" w:cs="Times New Roman"/>
          <w:bCs/>
          <w:sz w:val="24"/>
        </w:rPr>
        <w:t>Effects of stress and commonality of fate on helping behavior.</w:t>
      </w:r>
      <w:proofErr w:type="gramEnd"/>
      <w:r w:rsidRPr="002C09BC">
        <w:rPr>
          <w:rFonts w:ascii="Times New Roman" w:hAnsi="Times New Roman" w:cs="Times New Roman"/>
          <w:bCs/>
          <w:sz w:val="24"/>
        </w:rPr>
        <w:t xml:space="preserve"> </w:t>
      </w:r>
      <w:r w:rsidRPr="002C09BC">
        <w:rPr>
          <w:rFonts w:ascii="Times New Roman" w:hAnsi="Times New Roman" w:cs="Times New Roman"/>
          <w:bCs/>
          <w:i/>
          <w:sz w:val="24"/>
        </w:rPr>
        <w:t>Journal of Personality and Social Psychology, 31</w:t>
      </w:r>
      <w:r w:rsidRPr="002C09BC">
        <w:rPr>
          <w:rFonts w:ascii="Times New Roman" w:hAnsi="Times New Roman" w:cs="Times New Roman"/>
          <w:bCs/>
          <w:sz w:val="24"/>
        </w:rPr>
        <w:t>(1), 145-149. DOI: 10.1037/h0076236</w:t>
      </w:r>
    </w:p>
    <w:p w:rsidR="002C09BC" w:rsidRPr="002C09BC" w:rsidRDefault="002C09BC" w:rsidP="002C09BC">
      <w:pPr>
        <w:spacing w:after="0" w:line="480" w:lineRule="auto"/>
        <w:ind w:left="720" w:hanging="720"/>
        <w:rPr>
          <w:rFonts w:ascii="Times New Roman" w:hAnsi="Times New Roman" w:cs="Times New Roman"/>
          <w:bCs/>
          <w:sz w:val="24"/>
        </w:rPr>
      </w:pPr>
      <w:r w:rsidRPr="002C09BC">
        <w:rPr>
          <w:rFonts w:ascii="Times New Roman" w:hAnsi="Times New Roman" w:cs="Times New Roman"/>
          <w:bCs/>
          <w:sz w:val="24"/>
        </w:rPr>
        <w:t xml:space="preserve">Finkelstein, M. A. (2010). Individualism/collectivism: Implications for the volunteer process. </w:t>
      </w:r>
      <w:r w:rsidRPr="002C09BC">
        <w:rPr>
          <w:rFonts w:ascii="Times New Roman" w:hAnsi="Times New Roman" w:cs="Times New Roman"/>
          <w:bCs/>
          <w:i/>
          <w:sz w:val="24"/>
        </w:rPr>
        <w:t>Social Behavior &amp; Personality: An International Journal, 38</w:t>
      </w:r>
      <w:r w:rsidRPr="002C09BC">
        <w:rPr>
          <w:rFonts w:ascii="Times New Roman" w:hAnsi="Times New Roman" w:cs="Times New Roman"/>
          <w:bCs/>
          <w:sz w:val="24"/>
        </w:rPr>
        <w:t>(4), 445-452.</w:t>
      </w:r>
    </w:p>
    <w:p w:rsidR="002C09BC" w:rsidRPr="002C09BC" w:rsidRDefault="002C09BC" w:rsidP="002C09BC">
      <w:pPr>
        <w:spacing w:after="0" w:line="480" w:lineRule="auto"/>
        <w:ind w:left="720" w:hanging="720"/>
        <w:rPr>
          <w:rFonts w:ascii="Times New Roman" w:hAnsi="Times New Roman" w:cs="Times New Roman"/>
          <w:bCs/>
          <w:sz w:val="24"/>
        </w:rPr>
      </w:pPr>
      <w:r w:rsidRPr="002C09BC">
        <w:rPr>
          <w:rFonts w:ascii="Times New Roman" w:hAnsi="Times New Roman" w:cs="Times New Roman"/>
          <w:bCs/>
          <w:sz w:val="24"/>
        </w:rPr>
        <w:t xml:space="preserve">Finkelstein, M. A. (2011). </w:t>
      </w:r>
      <w:proofErr w:type="gramStart"/>
      <w:r w:rsidRPr="002C09BC">
        <w:rPr>
          <w:rFonts w:ascii="Times New Roman" w:hAnsi="Times New Roman" w:cs="Times New Roman"/>
          <w:bCs/>
          <w:sz w:val="24"/>
        </w:rPr>
        <w:t>Correlates of individualism and collectivism: Predicting volunteer activity.</w:t>
      </w:r>
      <w:proofErr w:type="gramEnd"/>
      <w:r w:rsidRPr="002C09BC">
        <w:rPr>
          <w:rFonts w:ascii="Times New Roman" w:hAnsi="Times New Roman" w:cs="Times New Roman"/>
          <w:bCs/>
          <w:sz w:val="24"/>
        </w:rPr>
        <w:t xml:space="preserve"> </w:t>
      </w:r>
      <w:r w:rsidRPr="002C09BC">
        <w:rPr>
          <w:rFonts w:ascii="Times New Roman" w:hAnsi="Times New Roman" w:cs="Times New Roman"/>
          <w:bCs/>
          <w:i/>
          <w:sz w:val="24"/>
        </w:rPr>
        <w:t>Social Behavior &amp; Personality: An International Journal, 39</w:t>
      </w:r>
      <w:r w:rsidRPr="002C09BC">
        <w:rPr>
          <w:rFonts w:ascii="Times New Roman" w:hAnsi="Times New Roman" w:cs="Times New Roman"/>
          <w:bCs/>
          <w:sz w:val="24"/>
        </w:rPr>
        <w:t>(5), 597-606. DOI: 10.2224/spb.2011.39.5.597</w:t>
      </w:r>
    </w:p>
    <w:p w:rsidR="002C09BC" w:rsidRPr="002C09BC" w:rsidRDefault="002C09BC" w:rsidP="002C09BC">
      <w:pPr>
        <w:spacing w:after="0" w:line="480" w:lineRule="auto"/>
        <w:ind w:left="720" w:hanging="720"/>
        <w:rPr>
          <w:rFonts w:ascii="Times New Roman" w:hAnsi="Times New Roman" w:cs="Times New Roman"/>
          <w:bCs/>
          <w:sz w:val="24"/>
        </w:rPr>
      </w:pPr>
      <w:proofErr w:type="gramStart"/>
      <w:r w:rsidRPr="002C09BC">
        <w:rPr>
          <w:rFonts w:ascii="Times New Roman" w:hAnsi="Times New Roman" w:cs="Times New Roman"/>
          <w:bCs/>
          <w:sz w:val="24"/>
        </w:rPr>
        <w:t xml:space="preserve">Kraus, P., Cheng, S., &amp; </w:t>
      </w:r>
      <w:proofErr w:type="spellStart"/>
      <w:r w:rsidRPr="002C09BC">
        <w:rPr>
          <w:rFonts w:ascii="Times New Roman" w:hAnsi="Times New Roman" w:cs="Times New Roman"/>
          <w:bCs/>
          <w:sz w:val="24"/>
        </w:rPr>
        <w:t>Keltner</w:t>
      </w:r>
      <w:proofErr w:type="spellEnd"/>
      <w:r w:rsidRPr="002C09BC">
        <w:rPr>
          <w:rFonts w:ascii="Times New Roman" w:hAnsi="Times New Roman" w:cs="Times New Roman"/>
          <w:bCs/>
          <w:sz w:val="24"/>
        </w:rPr>
        <w:t>, D. (2010).</w:t>
      </w:r>
      <w:proofErr w:type="gramEnd"/>
      <w:r w:rsidRPr="002C09BC">
        <w:rPr>
          <w:rFonts w:ascii="Times New Roman" w:hAnsi="Times New Roman" w:cs="Times New Roman"/>
          <w:bCs/>
          <w:sz w:val="24"/>
        </w:rPr>
        <w:t xml:space="preserve"> </w:t>
      </w:r>
      <w:proofErr w:type="gramStart"/>
      <w:r w:rsidRPr="002C09BC">
        <w:rPr>
          <w:rFonts w:ascii="Times New Roman" w:hAnsi="Times New Roman" w:cs="Times New Roman"/>
          <w:bCs/>
          <w:sz w:val="24"/>
        </w:rPr>
        <w:t>Having less, giving more: The influence of social class on prosocial behavior.</w:t>
      </w:r>
      <w:proofErr w:type="gramEnd"/>
      <w:r w:rsidRPr="002C09BC">
        <w:rPr>
          <w:rFonts w:ascii="Times New Roman" w:hAnsi="Times New Roman" w:cs="Times New Roman"/>
          <w:bCs/>
          <w:sz w:val="24"/>
        </w:rPr>
        <w:t xml:space="preserve"> </w:t>
      </w:r>
      <w:r w:rsidRPr="002C09BC">
        <w:rPr>
          <w:rFonts w:ascii="Times New Roman" w:hAnsi="Times New Roman" w:cs="Times New Roman"/>
          <w:bCs/>
          <w:i/>
          <w:sz w:val="24"/>
        </w:rPr>
        <w:t>Journal of Personality and Social Psychology, 99</w:t>
      </w:r>
      <w:r w:rsidRPr="002C09BC">
        <w:rPr>
          <w:rFonts w:ascii="Times New Roman" w:hAnsi="Times New Roman" w:cs="Times New Roman"/>
          <w:bCs/>
          <w:sz w:val="24"/>
        </w:rPr>
        <w:t>(5), 771-784. DOI: 10.1037/a0020092</w:t>
      </w:r>
    </w:p>
    <w:p w:rsidR="002C09BC" w:rsidRPr="002C09BC" w:rsidRDefault="002C09BC" w:rsidP="002C09BC">
      <w:pPr>
        <w:spacing w:after="0" w:line="480" w:lineRule="auto"/>
        <w:ind w:left="720" w:hanging="720"/>
        <w:rPr>
          <w:rFonts w:ascii="Times New Roman" w:hAnsi="Times New Roman" w:cs="Times New Roman"/>
          <w:bCs/>
          <w:sz w:val="24"/>
        </w:rPr>
      </w:pPr>
      <w:proofErr w:type="spellStart"/>
      <w:proofErr w:type="gramStart"/>
      <w:r w:rsidRPr="002C09BC">
        <w:rPr>
          <w:rFonts w:ascii="Times New Roman" w:hAnsi="Times New Roman" w:cs="Times New Roman"/>
          <w:bCs/>
          <w:sz w:val="24"/>
        </w:rPr>
        <w:lastRenderedPageBreak/>
        <w:t>Lamy</w:t>
      </w:r>
      <w:proofErr w:type="spellEnd"/>
      <w:r w:rsidRPr="002C09BC">
        <w:rPr>
          <w:rFonts w:ascii="Times New Roman" w:hAnsi="Times New Roman" w:cs="Times New Roman"/>
          <w:bCs/>
          <w:sz w:val="24"/>
        </w:rPr>
        <w:t>, L., Fischer-</w:t>
      </w:r>
      <w:proofErr w:type="spellStart"/>
      <w:r w:rsidRPr="002C09BC">
        <w:rPr>
          <w:rFonts w:ascii="Times New Roman" w:hAnsi="Times New Roman" w:cs="Times New Roman"/>
          <w:bCs/>
          <w:sz w:val="24"/>
        </w:rPr>
        <w:t>Lokou</w:t>
      </w:r>
      <w:proofErr w:type="spellEnd"/>
      <w:r w:rsidRPr="002C09BC">
        <w:rPr>
          <w:rFonts w:ascii="Times New Roman" w:hAnsi="Times New Roman" w:cs="Times New Roman"/>
          <w:bCs/>
          <w:sz w:val="24"/>
        </w:rPr>
        <w:t xml:space="preserve">, J., &amp; </w:t>
      </w:r>
      <w:proofErr w:type="spellStart"/>
      <w:r w:rsidRPr="002C09BC">
        <w:rPr>
          <w:rFonts w:ascii="Times New Roman" w:hAnsi="Times New Roman" w:cs="Times New Roman"/>
          <w:bCs/>
          <w:sz w:val="24"/>
        </w:rPr>
        <w:t>Guéguen</w:t>
      </w:r>
      <w:proofErr w:type="spellEnd"/>
      <w:r w:rsidRPr="002C09BC">
        <w:rPr>
          <w:rFonts w:ascii="Times New Roman" w:hAnsi="Times New Roman" w:cs="Times New Roman"/>
          <w:bCs/>
          <w:sz w:val="24"/>
        </w:rPr>
        <w:t>, N. (2012).</w:t>
      </w:r>
      <w:proofErr w:type="gramEnd"/>
      <w:r w:rsidRPr="002C09BC">
        <w:rPr>
          <w:rFonts w:ascii="Times New Roman" w:hAnsi="Times New Roman" w:cs="Times New Roman"/>
          <w:bCs/>
          <w:sz w:val="24"/>
        </w:rPr>
        <w:t xml:space="preserve"> Priming emotion concepts and helping behavior: How unlived emotions can influence action. </w:t>
      </w:r>
      <w:r w:rsidRPr="002C09BC">
        <w:rPr>
          <w:rFonts w:ascii="Times New Roman" w:hAnsi="Times New Roman" w:cs="Times New Roman"/>
          <w:bCs/>
          <w:i/>
          <w:sz w:val="24"/>
        </w:rPr>
        <w:t xml:space="preserve">Social </w:t>
      </w:r>
      <w:proofErr w:type="spellStart"/>
      <w:r w:rsidRPr="002C09BC">
        <w:rPr>
          <w:rFonts w:ascii="Times New Roman" w:hAnsi="Times New Roman" w:cs="Times New Roman"/>
          <w:bCs/>
          <w:i/>
          <w:sz w:val="24"/>
        </w:rPr>
        <w:t>Behvaior</w:t>
      </w:r>
      <w:proofErr w:type="spellEnd"/>
      <w:r w:rsidRPr="002C09BC">
        <w:rPr>
          <w:rFonts w:ascii="Times New Roman" w:hAnsi="Times New Roman" w:cs="Times New Roman"/>
          <w:bCs/>
          <w:i/>
          <w:sz w:val="24"/>
        </w:rPr>
        <w:t xml:space="preserve"> and Personality, 40</w:t>
      </w:r>
      <w:r w:rsidRPr="002C09BC">
        <w:rPr>
          <w:rFonts w:ascii="Times New Roman" w:hAnsi="Times New Roman" w:cs="Times New Roman"/>
          <w:bCs/>
          <w:sz w:val="24"/>
        </w:rPr>
        <w:t>(1), 55-62. DOI: 10.2224/spb.2012.40.1.55</w:t>
      </w:r>
    </w:p>
    <w:p w:rsidR="002C09BC" w:rsidRPr="002C09BC" w:rsidRDefault="002C09BC" w:rsidP="002C09BC">
      <w:pPr>
        <w:spacing w:after="0" w:line="480" w:lineRule="auto"/>
        <w:ind w:left="720" w:hanging="720"/>
        <w:rPr>
          <w:rFonts w:ascii="Times New Roman" w:hAnsi="Times New Roman" w:cs="Times New Roman"/>
          <w:bCs/>
          <w:sz w:val="24"/>
        </w:rPr>
      </w:pPr>
      <w:proofErr w:type="spellStart"/>
      <w:proofErr w:type="gramStart"/>
      <w:r w:rsidRPr="002C09BC">
        <w:rPr>
          <w:rFonts w:ascii="Times New Roman" w:hAnsi="Times New Roman" w:cs="Times New Roman"/>
          <w:bCs/>
          <w:sz w:val="24"/>
        </w:rPr>
        <w:t>Latané</w:t>
      </w:r>
      <w:proofErr w:type="spellEnd"/>
      <w:r w:rsidRPr="002C09BC">
        <w:rPr>
          <w:rFonts w:ascii="Times New Roman" w:hAnsi="Times New Roman" w:cs="Times New Roman"/>
          <w:bCs/>
          <w:sz w:val="24"/>
        </w:rPr>
        <w:t>, B. &amp; Dabbs, J. (1975).</w:t>
      </w:r>
      <w:proofErr w:type="gramEnd"/>
      <w:r w:rsidRPr="002C09BC">
        <w:rPr>
          <w:rFonts w:ascii="Times New Roman" w:hAnsi="Times New Roman" w:cs="Times New Roman"/>
          <w:bCs/>
          <w:sz w:val="24"/>
        </w:rPr>
        <w:t xml:space="preserve"> Sex, group size and helping in three cities. </w:t>
      </w:r>
      <w:proofErr w:type="spellStart"/>
      <w:r w:rsidRPr="002C09BC">
        <w:rPr>
          <w:rFonts w:ascii="Times New Roman" w:hAnsi="Times New Roman" w:cs="Times New Roman"/>
          <w:bCs/>
          <w:i/>
          <w:sz w:val="24"/>
        </w:rPr>
        <w:t>Sociometry</w:t>
      </w:r>
      <w:proofErr w:type="spellEnd"/>
      <w:r w:rsidRPr="002C09BC">
        <w:rPr>
          <w:rFonts w:ascii="Times New Roman" w:hAnsi="Times New Roman" w:cs="Times New Roman"/>
          <w:bCs/>
          <w:i/>
          <w:sz w:val="24"/>
        </w:rPr>
        <w:t>, 38</w:t>
      </w:r>
      <w:r w:rsidRPr="002C09BC">
        <w:rPr>
          <w:rFonts w:ascii="Times New Roman" w:hAnsi="Times New Roman" w:cs="Times New Roman"/>
          <w:bCs/>
          <w:sz w:val="24"/>
        </w:rPr>
        <w:t>(2), 180-194. DOI: 10.2307/2786599</w:t>
      </w:r>
    </w:p>
    <w:p w:rsidR="002C09BC" w:rsidRPr="002C09BC" w:rsidRDefault="002C09BC" w:rsidP="002C09BC">
      <w:pPr>
        <w:spacing w:after="0" w:line="480" w:lineRule="auto"/>
        <w:ind w:left="720" w:hanging="720"/>
        <w:rPr>
          <w:rFonts w:ascii="Times New Roman" w:hAnsi="Times New Roman" w:cs="Times New Roman"/>
          <w:bCs/>
          <w:sz w:val="24"/>
        </w:rPr>
      </w:pPr>
      <w:proofErr w:type="gramStart"/>
      <w:r w:rsidRPr="002C09BC">
        <w:rPr>
          <w:rFonts w:ascii="Times New Roman" w:hAnsi="Times New Roman" w:cs="Times New Roman"/>
          <w:bCs/>
          <w:sz w:val="24"/>
        </w:rPr>
        <w:t>Lewis, A., Maras, P., &amp; Simonds, L. (2000).</w:t>
      </w:r>
      <w:proofErr w:type="gramEnd"/>
      <w:r w:rsidRPr="002C09BC">
        <w:rPr>
          <w:rFonts w:ascii="Times New Roman" w:hAnsi="Times New Roman" w:cs="Times New Roman"/>
          <w:bCs/>
          <w:sz w:val="24"/>
        </w:rPr>
        <w:t xml:space="preserve"> Young school children working together: A measure of individualism/collectivism. </w:t>
      </w:r>
      <w:r w:rsidRPr="002C09BC">
        <w:rPr>
          <w:rFonts w:ascii="Times New Roman" w:hAnsi="Times New Roman" w:cs="Times New Roman"/>
          <w:bCs/>
          <w:i/>
          <w:sz w:val="24"/>
        </w:rPr>
        <w:t>Child: Care, Health and Development, 26</w:t>
      </w:r>
      <w:r w:rsidRPr="002C09BC">
        <w:rPr>
          <w:rFonts w:ascii="Times New Roman" w:hAnsi="Times New Roman" w:cs="Times New Roman"/>
          <w:bCs/>
          <w:sz w:val="24"/>
        </w:rPr>
        <w:t>(3), 229-238. DOI: 10.10465/j.1365-2214.2000.00141.x</w:t>
      </w:r>
    </w:p>
    <w:p w:rsidR="002C09BC" w:rsidRPr="002C09BC" w:rsidRDefault="002C09BC" w:rsidP="002C09BC">
      <w:pPr>
        <w:spacing w:after="0" w:line="480" w:lineRule="auto"/>
        <w:ind w:left="720" w:hanging="720"/>
        <w:rPr>
          <w:rFonts w:ascii="Times New Roman" w:hAnsi="Times New Roman" w:cs="Times New Roman"/>
          <w:bCs/>
          <w:sz w:val="24"/>
        </w:rPr>
      </w:pPr>
      <w:proofErr w:type="spellStart"/>
      <w:proofErr w:type="gramStart"/>
      <w:r w:rsidRPr="002C09BC">
        <w:rPr>
          <w:rFonts w:ascii="Times New Roman" w:hAnsi="Times New Roman" w:cs="Times New Roman"/>
          <w:bCs/>
          <w:sz w:val="24"/>
        </w:rPr>
        <w:t>Triandis</w:t>
      </w:r>
      <w:proofErr w:type="spellEnd"/>
      <w:r w:rsidRPr="002C09BC">
        <w:rPr>
          <w:rFonts w:ascii="Times New Roman" w:hAnsi="Times New Roman" w:cs="Times New Roman"/>
          <w:bCs/>
          <w:sz w:val="24"/>
        </w:rPr>
        <w:t xml:space="preserve">, H. C. &amp; </w:t>
      </w:r>
      <w:proofErr w:type="spellStart"/>
      <w:r w:rsidRPr="002C09BC">
        <w:rPr>
          <w:rFonts w:ascii="Times New Roman" w:hAnsi="Times New Roman" w:cs="Times New Roman"/>
          <w:bCs/>
          <w:sz w:val="24"/>
        </w:rPr>
        <w:t>Gelfland</w:t>
      </w:r>
      <w:proofErr w:type="spellEnd"/>
      <w:r w:rsidRPr="002C09BC">
        <w:rPr>
          <w:rFonts w:ascii="Times New Roman" w:hAnsi="Times New Roman" w:cs="Times New Roman"/>
          <w:bCs/>
          <w:sz w:val="24"/>
        </w:rPr>
        <w:t>, M. J. (1998).</w:t>
      </w:r>
      <w:proofErr w:type="gramEnd"/>
      <w:r w:rsidRPr="002C09BC">
        <w:rPr>
          <w:rFonts w:ascii="Times New Roman" w:hAnsi="Times New Roman" w:cs="Times New Roman"/>
          <w:bCs/>
          <w:sz w:val="24"/>
        </w:rPr>
        <w:t xml:space="preserve"> </w:t>
      </w:r>
      <w:proofErr w:type="gramStart"/>
      <w:r w:rsidRPr="002C09BC">
        <w:rPr>
          <w:rFonts w:ascii="Times New Roman" w:hAnsi="Times New Roman" w:cs="Times New Roman"/>
          <w:bCs/>
          <w:sz w:val="24"/>
        </w:rPr>
        <w:t>Converging measurement of horizontal and vertical individualism and collectivism.</w:t>
      </w:r>
      <w:proofErr w:type="gramEnd"/>
      <w:r w:rsidRPr="002C09BC">
        <w:rPr>
          <w:rFonts w:ascii="Times New Roman" w:hAnsi="Times New Roman" w:cs="Times New Roman"/>
          <w:bCs/>
          <w:sz w:val="24"/>
        </w:rPr>
        <w:t xml:space="preserve"> </w:t>
      </w:r>
      <w:r w:rsidRPr="002C09BC">
        <w:rPr>
          <w:rFonts w:ascii="Times New Roman" w:hAnsi="Times New Roman" w:cs="Times New Roman"/>
          <w:bCs/>
          <w:i/>
          <w:iCs/>
          <w:sz w:val="24"/>
        </w:rPr>
        <w:t>Journal of Personality and Social Psychology,</w:t>
      </w:r>
      <w:r w:rsidRPr="002C09BC">
        <w:rPr>
          <w:rFonts w:ascii="Times New Roman" w:hAnsi="Times New Roman" w:cs="Times New Roman"/>
          <w:bCs/>
          <w:sz w:val="24"/>
        </w:rPr>
        <w:t xml:space="preserve"> </w:t>
      </w:r>
      <w:r w:rsidRPr="002C09BC">
        <w:rPr>
          <w:rFonts w:ascii="Times New Roman" w:hAnsi="Times New Roman" w:cs="Times New Roman"/>
          <w:bCs/>
          <w:i/>
          <w:iCs/>
          <w:sz w:val="24"/>
        </w:rPr>
        <w:t xml:space="preserve">74, </w:t>
      </w:r>
      <w:r w:rsidRPr="002C09BC">
        <w:rPr>
          <w:rFonts w:ascii="Times New Roman" w:hAnsi="Times New Roman" w:cs="Times New Roman"/>
          <w:bCs/>
          <w:sz w:val="24"/>
        </w:rPr>
        <w:t>118-128. DOI: 10.1037/0022-3514.74.1.118</w:t>
      </w:r>
    </w:p>
    <w:p w:rsidR="002C09BC" w:rsidRPr="002C09BC" w:rsidRDefault="002C09BC" w:rsidP="002C09BC">
      <w:pPr>
        <w:spacing w:after="0" w:line="480" w:lineRule="auto"/>
        <w:ind w:left="720" w:hanging="720"/>
        <w:rPr>
          <w:rFonts w:ascii="Times New Roman" w:hAnsi="Times New Roman" w:cs="Times New Roman"/>
          <w:bCs/>
          <w:sz w:val="24"/>
        </w:rPr>
      </w:pPr>
      <w:proofErr w:type="spellStart"/>
      <w:r w:rsidRPr="002C09BC">
        <w:rPr>
          <w:rFonts w:ascii="Times New Roman" w:hAnsi="Times New Roman" w:cs="Times New Roman"/>
          <w:bCs/>
          <w:sz w:val="24"/>
        </w:rPr>
        <w:t>Twenge</w:t>
      </w:r>
      <w:proofErr w:type="spellEnd"/>
      <w:r w:rsidRPr="002C09BC">
        <w:rPr>
          <w:rFonts w:ascii="Times New Roman" w:hAnsi="Times New Roman" w:cs="Times New Roman"/>
          <w:bCs/>
          <w:sz w:val="24"/>
        </w:rPr>
        <w:t xml:space="preserve">, J., </w:t>
      </w:r>
      <w:proofErr w:type="spellStart"/>
      <w:r w:rsidRPr="002C09BC">
        <w:rPr>
          <w:rFonts w:ascii="Times New Roman" w:hAnsi="Times New Roman" w:cs="Times New Roman"/>
          <w:bCs/>
          <w:sz w:val="24"/>
        </w:rPr>
        <w:t>Baumeister</w:t>
      </w:r>
      <w:proofErr w:type="spellEnd"/>
      <w:r w:rsidRPr="002C09BC">
        <w:rPr>
          <w:rFonts w:ascii="Times New Roman" w:hAnsi="Times New Roman" w:cs="Times New Roman"/>
          <w:bCs/>
          <w:sz w:val="24"/>
        </w:rPr>
        <w:t xml:space="preserve">, R., </w:t>
      </w:r>
      <w:proofErr w:type="spellStart"/>
      <w:r w:rsidRPr="002C09BC">
        <w:rPr>
          <w:rFonts w:ascii="Times New Roman" w:hAnsi="Times New Roman" w:cs="Times New Roman"/>
          <w:bCs/>
          <w:sz w:val="24"/>
        </w:rPr>
        <w:t>DeWall</w:t>
      </w:r>
      <w:proofErr w:type="spellEnd"/>
      <w:r w:rsidRPr="002C09BC">
        <w:rPr>
          <w:rFonts w:ascii="Times New Roman" w:hAnsi="Times New Roman" w:cs="Times New Roman"/>
          <w:bCs/>
          <w:sz w:val="24"/>
        </w:rPr>
        <w:t xml:space="preserve">, N., &amp; Bartels, M. (2007) Social exclusion decreases prosocial behavior. </w:t>
      </w:r>
      <w:r w:rsidRPr="002C09BC">
        <w:rPr>
          <w:rFonts w:ascii="Times New Roman" w:hAnsi="Times New Roman" w:cs="Times New Roman"/>
          <w:bCs/>
          <w:i/>
          <w:sz w:val="24"/>
        </w:rPr>
        <w:t>Journal of Personality and Social Psychology, 92</w:t>
      </w:r>
      <w:r w:rsidRPr="002C09BC">
        <w:rPr>
          <w:rFonts w:ascii="Times New Roman" w:hAnsi="Times New Roman" w:cs="Times New Roman"/>
          <w:bCs/>
          <w:sz w:val="24"/>
        </w:rPr>
        <w:t>(1), 56-66. DOI: 10.1037/0022-3514.92.1.56</w:t>
      </w:r>
    </w:p>
    <w:p w:rsidR="002C09BC" w:rsidRPr="002C09BC" w:rsidRDefault="002C09BC" w:rsidP="00551232">
      <w:pPr>
        <w:spacing w:after="0" w:line="480" w:lineRule="auto"/>
        <w:ind w:left="720" w:hanging="720"/>
        <w:rPr>
          <w:rFonts w:ascii="Times New Roman" w:hAnsi="Times New Roman" w:cs="Times New Roman"/>
          <w:bCs/>
          <w:sz w:val="24"/>
        </w:rPr>
      </w:pPr>
      <w:r w:rsidRPr="002C09BC">
        <w:rPr>
          <w:rFonts w:ascii="Times New Roman" w:hAnsi="Times New Roman" w:cs="Times New Roman"/>
          <w:bCs/>
          <w:sz w:val="24"/>
        </w:rPr>
        <w:t xml:space="preserve">Wagner, J (1995). Studies of individualism-collectivism: effects on cooperation in groups. </w:t>
      </w:r>
      <w:r w:rsidRPr="002C09BC">
        <w:rPr>
          <w:rFonts w:ascii="Times New Roman" w:hAnsi="Times New Roman" w:cs="Times New Roman"/>
          <w:bCs/>
          <w:i/>
          <w:sz w:val="24"/>
        </w:rPr>
        <w:t>The Academy of Management Journal, 38</w:t>
      </w:r>
      <w:r w:rsidRPr="002C09BC">
        <w:rPr>
          <w:rFonts w:ascii="Times New Roman" w:hAnsi="Times New Roman" w:cs="Times New Roman"/>
          <w:bCs/>
          <w:sz w:val="24"/>
        </w:rPr>
        <w:t>(1), 152-172. DOI:</w:t>
      </w:r>
      <w:r w:rsidRPr="002C09BC">
        <w:rPr>
          <w:rFonts w:ascii="Times New Roman" w:hAnsi="Times New Roman" w:cs="Times New Roman"/>
          <w:sz w:val="24"/>
        </w:rPr>
        <w:t xml:space="preserve"> </w:t>
      </w:r>
      <w:r w:rsidRPr="002C09BC">
        <w:rPr>
          <w:rFonts w:ascii="Times New Roman" w:hAnsi="Times New Roman" w:cs="Times New Roman"/>
          <w:bCs/>
          <w:sz w:val="24"/>
        </w:rPr>
        <w:t>10.2307/256731</w:t>
      </w:r>
    </w:p>
    <w:p w:rsidR="002C09BC" w:rsidRPr="002C09BC" w:rsidRDefault="002C09BC" w:rsidP="002C09BC">
      <w:pPr>
        <w:spacing w:after="0" w:line="480" w:lineRule="auto"/>
        <w:ind w:left="720" w:hanging="720"/>
        <w:rPr>
          <w:rFonts w:ascii="Times New Roman" w:hAnsi="Times New Roman" w:cs="Times New Roman"/>
          <w:sz w:val="24"/>
        </w:rPr>
      </w:pPr>
      <w:proofErr w:type="spellStart"/>
      <w:proofErr w:type="gramStart"/>
      <w:r w:rsidRPr="002C09BC">
        <w:rPr>
          <w:rFonts w:ascii="Times New Roman" w:hAnsi="Times New Roman" w:cs="Times New Roman"/>
          <w:sz w:val="24"/>
        </w:rPr>
        <w:t>Zemack-Rugar</w:t>
      </w:r>
      <w:proofErr w:type="spellEnd"/>
      <w:r w:rsidRPr="002C09BC">
        <w:rPr>
          <w:rFonts w:ascii="Times New Roman" w:hAnsi="Times New Roman" w:cs="Times New Roman"/>
          <w:sz w:val="24"/>
        </w:rPr>
        <w:t xml:space="preserve">, Y., </w:t>
      </w:r>
      <w:proofErr w:type="spellStart"/>
      <w:r w:rsidRPr="002C09BC">
        <w:rPr>
          <w:rFonts w:ascii="Times New Roman" w:hAnsi="Times New Roman" w:cs="Times New Roman"/>
          <w:sz w:val="24"/>
        </w:rPr>
        <w:t>Bettman</w:t>
      </w:r>
      <w:proofErr w:type="spellEnd"/>
      <w:r w:rsidRPr="002C09BC">
        <w:rPr>
          <w:rFonts w:ascii="Times New Roman" w:hAnsi="Times New Roman" w:cs="Times New Roman"/>
          <w:sz w:val="24"/>
        </w:rPr>
        <w:t>, J. R., &amp; Fitzsimons, G. J. (2007).</w:t>
      </w:r>
      <w:proofErr w:type="gramEnd"/>
      <w:r w:rsidRPr="002C09BC">
        <w:rPr>
          <w:rFonts w:ascii="Times New Roman" w:hAnsi="Times New Roman" w:cs="Times New Roman"/>
          <w:sz w:val="24"/>
        </w:rPr>
        <w:t xml:space="preserve"> </w:t>
      </w:r>
      <w:proofErr w:type="gramStart"/>
      <w:r w:rsidRPr="002C09BC">
        <w:rPr>
          <w:rFonts w:ascii="Times New Roman" w:hAnsi="Times New Roman" w:cs="Times New Roman"/>
          <w:sz w:val="24"/>
        </w:rPr>
        <w:t xml:space="preserve">The effects of </w:t>
      </w:r>
      <w:proofErr w:type="spellStart"/>
      <w:r w:rsidRPr="002C09BC">
        <w:rPr>
          <w:rFonts w:ascii="Times New Roman" w:hAnsi="Times New Roman" w:cs="Times New Roman"/>
          <w:sz w:val="24"/>
        </w:rPr>
        <w:t>nonconsciously</w:t>
      </w:r>
      <w:proofErr w:type="spellEnd"/>
      <w:r w:rsidRPr="002C09BC">
        <w:rPr>
          <w:rFonts w:ascii="Times New Roman" w:hAnsi="Times New Roman" w:cs="Times New Roman"/>
          <w:sz w:val="24"/>
        </w:rPr>
        <w:t xml:space="preserve"> priming emotion concepts on behavior.</w:t>
      </w:r>
      <w:proofErr w:type="gramEnd"/>
      <w:r w:rsidRPr="002C09BC">
        <w:rPr>
          <w:rFonts w:ascii="Times New Roman" w:hAnsi="Times New Roman" w:cs="Times New Roman"/>
          <w:sz w:val="24"/>
        </w:rPr>
        <w:t xml:space="preserve"> </w:t>
      </w:r>
      <w:r w:rsidRPr="002C09BC">
        <w:rPr>
          <w:rFonts w:ascii="Times New Roman" w:hAnsi="Times New Roman" w:cs="Times New Roman"/>
          <w:i/>
          <w:sz w:val="24"/>
        </w:rPr>
        <w:t>Journal of Personality and Social Psychology, 93</w:t>
      </w:r>
      <w:r w:rsidRPr="002C09BC">
        <w:rPr>
          <w:rFonts w:ascii="Times New Roman" w:hAnsi="Times New Roman" w:cs="Times New Roman"/>
          <w:sz w:val="24"/>
        </w:rPr>
        <w:t>(6), 927-939. DOI: 10.1037/0022-3514.93.6</w:t>
      </w:r>
    </w:p>
    <w:p w:rsidR="005A2F67" w:rsidRDefault="005A2F67" w:rsidP="00E6336E">
      <w:pPr>
        <w:spacing w:after="0"/>
        <w:ind w:left="720" w:hanging="720"/>
        <w:rPr>
          <w:rFonts w:ascii="Times New Roman" w:hAnsi="Times New Roman" w:cs="Times New Roman"/>
          <w:sz w:val="24"/>
        </w:rPr>
      </w:pPr>
      <w:r>
        <w:rPr>
          <w:rFonts w:ascii="Times New Roman" w:hAnsi="Times New Roman" w:cs="Times New Roman"/>
          <w:sz w:val="24"/>
        </w:rPr>
        <w:br w:type="page"/>
      </w:r>
    </w:p>
    <w:p w:rsidR="00C23E89" w:rsidRDefault="00C23E89" w:rsidP="00E6336E">
      <w:pPr>
        <w:spacing w:after="0" w:line="480" w:lineRule="auto"/>
        <w:rPr>
          <w:rFonts w:ascii="Times New Roman" w:hAnsi="Times New Roman" w:cs="Times New Roman"/>
          <w:sz w:val="24"/>
        </w:rPr>
      </w:pPr>
      <w:r>
        <w:rPr>
          <w:noProof/>
        </w:rPr>
        <w:lastRenderedPageBreak/>
        <w:drawing>
          <wp:inline distT="0" distB="0" distL="0" distR="0" wp14:anchorId="7C0EA24A" wp14:editId="1E6C0F5A">
            <wp:extent cx="5943600" cy="3623310"/>
            <wp:effectExtent l="0" t="0" r="1905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968DF" w:rsidRPr="00C23E89" w:rsidRDefault="00C23E89" w:rsidP="00E6336E">
      <w:pPr>
        <w:spacing w:after="0" w:line="480" w:lineRule="auto"/>
        <w:rPr>
          <w:rFonts w:ascii="Times New Roman" w:hAnsi="Times New Roman" w:cs="Times New Roman"/>
          <w:sz w:val="24"/>
        </w:rPr>
      </w:pPr>
      <w:proofErr w:type="gramStart"/>
      <w:r>
        <w:rPr>
          <w:rFonts w:ascii="Times New Roman" w:hAnsi="Times New Roman" w:cs="Times New Roman"/>
          <w:i/>
          <w:sz w:val="24"/>
        </w:rPr>
        <w:t>Figure 1.</w:t>
      </w:r>
      <w:proofErr w:type="gramEnd"/>
      <w:r>
        <w:rPr>
          <w:rFonts w:ascii="Times New Roman" w:hAnsi="Times New Roman" w:cs="Times New Roman"/>
          <w:i/>
          <w:sz w:val="24"/>
        </w:rPr>
        <w:t xml:space="preserve">  </w:t>
      </w:r>
      <w:r>
        <w:rPr>
          <w:rFonts w:ascii="Times New Roman" w:hAnsi="Times New Roman" w:cs="Times New Roman"/>
          <w:sz w:val="24"/>
        </w:rPr>
        <w:t xml:space="preserve"> </w:t>
      </w:r>
    </w:p>
    <w:p w:rsidR="00B968DF" w:rsidRDefault="00B968DF" w:rsidP="00E6336E">
      <w:pPr>
        <w:spacing w:after="0"/>
        <w:rPr>
          <w:rFonts w:ascii="Times New Roman" w:hAnsi="Times New Roman" w:cs="Times New Roman"/>
          <w:sz w:val="24"/>
        </w:rPr>
      </w:pPr>
      <w:r>
        <w:rPr>
          <w:rFonts w:ascii="Times New Roman" w:hAnsi="Times New Roman" w:cs="Times New Roman"/>
          <w:sz w:val="24"/>
        </w:rPr>
        <w:br w:type="page"/>
      </w:r>
    </w:p>
    <w:p w:rsidR="00480849" w:rsidRDefault="00480849" w:rsidP="00E6336E">
      <w:pPr>
        <w:spacing w:after="0" w:line="480" w:lineRule="auto"/>
        <w:rPr>
          <w:rFonts w:ascii="Times New Roman" w:hAnsi="Times New Roman" w:cs="Times New Roman"/>
          <w:sz w:val="24"/>
        </w:rPr>
      </w:pPr>
      <w:r>
        <w:rPr>
          <w:noProof/>
        </w:rPr>
        <w:lastRenderedPageBreak/>
        <w:drawing>
          <wp:inline distT="0" distB="0" distL="0" distR="0" wp14:anchorId="6F1023FA" wp14:editId="61FBD8F1">
            <wp:extent cx="5943600" cy="3627755"/>
            <wp:effectExtent l="0" t="0" r="19050"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968DF" w:rsidRPr="007D3156" w:rsidRDefault="00B968DF" w:rsidP="00E6336E">
      <w:pPr>
        <w:spacing w:after="0" w:line="480" w:lineRule="auto"/>
        <w:rPr>
          <w:rFonts w:ascii="Times New Roman" w:hAnsi="Times New Roman" w:cs="Times New Roman"/>
          <w:i/>
          <w:sz w:val="24"/>
        </w:rPr>
      </w:pPr>
      <w:proofErr w:type="gramStart"/>
      <w:r w:rsidRPr="007D3156">
        <w:rPr>
          <w:rFonts w:ascii="Times New Roman" w:hAnsi="Times New Roman" w:cs="Times New Roman"/>
          <w:i/>
          <w:sz w:val="24"/>
        </w:rPr>
        <w:t>Figure 2</w:t>
      </w:r>
      <w:r w:rsidR="007D3156">
        <w:rPr>
          <w:rFonts w:ascii="Times New Roman" w:hAnsi="Times New Roman" w:cs="Times New Roman"/>
          <w:i/>
          <w:sz w:val="24"/>
        </w:rPr>
        <w:t>.</w:t>
      </w:r>
      <w:proofErr w:type="gramEnd"/>
    </w:p>
    <w:sectPr w:rsidR="00B968DF" w:rsidRPr="007D3156" w:rsidSect="00192F7A">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777" w:rsidRDefault="003D4777" w:rsidP="00C42E09">
      <w:pPr>
        <w:spacing w:after="0" w:line="240" w:lineRule="auto"/>
      </w:pPr>
      <w:r>
        <w:separator/>
      </w:r>
    </w:p>
  </w:endnote>
  <w:endnote w:type="continuationSeparator" w:id="0">
    <w:p w:rsidR="003D4777" w:rsidRDefault="003D4777" w:rsidP="00C42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777" w:rsidRDefault="003D4777" w:rsidP="00C42E09">
      <w:pPr>
        <w:spacing w:after="0" w:line="240" w:lineRule="auto"/>
      </w:pPr>
      <w:r>
        <w:separator/>
      </w:r>
    </w:p>
  </w:footnote>
  <w:footnote w:type="continuationSeparator" w:id="0">
    <w:p w:rsidR="003D4777" w:rsidRDefault="003D4777" w:rsidP="00C42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48854251"/>
      <w:docPartObj>
        <w:docPartGallery w:val="Page Numbers (Top of Page)"/>
        <w:docPartUnique/>
      </w:docPartObj>
    </w:sdtPr>
    <w:sdtEndPr>
      <w:rPr>
        <w:noProof/>
      </w:rPr>
    </w:sdtEndPr>
    <w:sdtContent>
      <w:p w:rsidR="0015375E" w:rsidRPr="007B2D4A" w:rsidRDefault="0015375E">
        <w:pPr>
          <w:pStyle w:val="Header"/>
          <w:jc w:val="right"/>
          <w:rPr>
            <w:rFonts w:ascii="Times New Roman" w:hAnsi="Times New Roman" w:cs="Times New Roman"/>
            <w:sz w:val="24"/>
            <w:szCs w:val="24"/>
          </w:rPr>
        </w:pPr>
        <w:r w:rsidRPr="007B2D4A">
          <w:rPr>
            <w:rFonts w:ascii="Times New Roman" w:hAnsi="Times New Roman" w:cs="Times New Roman"/>
            <w:sz w:val="24"/>
            <w:szCs w:val="24"/>
          </w:rPr>
          <w:t>COMMUNAL ORIENTATION AND SOLIDARITY ON HELPING BEHAVIOR</w:t>
        </w:r>
        <w:r w:rsidRPr="007B2D4A">
          <w:rPr>
            <w:rFonts w:ascii="Times New Roman" w:hAnsi="Times New Roman" w:cs="Times New Roman"/>
            <w:sz w:val="24"/>
            <w:szCs w:val="24"/>
          </w:rPr>
          <w:tab/>
          <w:t xml:space="preserve"> </w:t>
        </w:r>
        <w:r w:rsidRPr="007B2D4A">
          <w:rPr>
            <w:rFonts w:ascii="Times New Roman" w:hAnsi="Times New Roman" w:cs="Times New Roman"/>
            <w:sz w:val="24"/>
            <w:szCs w:val="24"/>
          </w:rPr>
          <w:fldChar w:fldCharType="begin"/>
        </w:r>
        <w:r w:rsidRPr="007B2D4A">
          <w:rPr>
            <w:rFonts w:ascii="Times New Roman" w:hAnsi="Times New Roman" w:cs="Times New Roman"/>
            <w:sz w:val="24"/>
            <w:szCs w:val="24"/>
          </w:rPr>
          <w:instrText xml:space="preserve"> PAGE   \* MERGEFORMAT </w:instrText>
        </w:r>
        <w:r w:rsidRPr="007B2D4A">
          <w:rPr>
            <w:rFonts w:ascii="Times New Roman" w:hAnsi="Times New Roman" w:cs="Times New Roman"/>
            <w:sz w:val="24"/>
            <w:szCs w:val="24"/>
          </w:rPr>
          <w:fldChar w:fldCharType="separate"/>
        </w:r>
        <w:r w:rsidR="00C26DAE">
          <w:rPr>
            <w:rFonts w:ascii="Times New Roman" w:hAnsi="Times New Roman" w:cs="Times New Roman"/>
            <w:noProof/>
            <w:sz w:val="24"/>
            <w:szCs w:val="24"/>
          </w:rPr>
          <w:t>2</w:t>
        </w:r>
        <w:r w:rsidRPr="007B2D4A">
          <w:rPr>
            <w:rFonts w:ascii="Times New Roman" w:hAnsi="Times New Roman" w:cs="Times New Roman"/>
            <w:noProof/>
            <w:sz w:val="24"/>
            <w:szCs w:val="24"/>
          </w:rPr>
          <w:fldChar w:fldCharType="end"/>
        </w:r>
      </w:p>
    </w:sdtContent>
  </w:sdt>
  <w:p w:rsidR="0015375E" w:rsidRPr="00D03484" w:rsidRDefault="0015375E">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75E" w:rsidRPr="00D03484" w:rsidRDefault="0015375E">
    <w:pPr>
      <w:pStyle w:val="Header"/>
      <w:rPr>
        <w:rFonts w:ascii="Times New Roman" w:hAnsi="Times New Roman" w:cs="Times New Roman"/>
        <w:sz w:val="24"/>
      </w:rPr>
    </w:pPr>
    <w:r w:rsidRPr="00D03484">
      <w:rPr>
        <w:rFonts w:ascii="Times New Roman" w:hAnsi="Times New Roman" w:cs="Times New Roman"/>
        <w:sz w:val="24"/>
      </w:rPr>
      <w:t xml:space="preserve">Running head: COMMUNAL ORIENTATION AND SOLIDARITY ON HELPING </w:t>
    </w:r>
    <w:r>
      <w:rPr>
        <w:rFonts w:ascii="Times New Roman" w:hAnsi="Times New Roman" w:cs="Times New Roman"/>
        <w:sz w:val="24"/>
      </w:rPr>
      <w:tab/>
      <w:t>1</w:t>
    </w:r>
    <w:r>
      <w:rPr>
        <w:rFonts w:ascii="Times New Roman" w:hAnsi="Times New Roman" w:cs="Times New Roman"/>
        <w:sz w:val="24"/>
      </w:rPr>
      <w:br/>
      <w:t>BEHAVIOR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64903900"/>
      <w:docPartObj>
        <w:docPartGallery w:val="Page Numbers (Top of Page)"/>
        <w:docPartUnique/>
      </w:docPartObj>
    </w:sdtPr>
    <w:sdtEndPr>
      <w:rPr>
        <w:noProof/>
      </w:rPr>
    </w:sdtEndPr>
    <w:sdtContent>
      <w:p w:rsidR="00C42E09" w:rsidRPr="00C42E09" w:rsidRDefault="00192F7A" w:rsidP="00C42E09">
        <w:pPr>
          <w:pStyle w:val="Header"/>
          <w:rPr>
            <w:rFonts w:ascii="Times New Roman" w:hAnsi="Times New Roman" w:cs="Times New Roman"/>
            <w:sz w:val="24"/>
            <w:szCs w:val="24"/>
          </w:rPr>
        </w:pPr>
        <w:r>
          <w:rPr>
            <w:rFonts w:ascii="Times New Roman" w:hAnsi="Times New Roman" w:cs="Times New Roman"/>
            <w:sz w:val="24"/>
            <w:szCs w:val="24"/>
          </w:rPr>
          <w:t>BRIEF TITLE FOR YOUR PAPER</w:t>
        </w:r>
        <w:r>
          <w:rPr>
            <w:rFonts w:ascii="Times New Roman" w:hAnsi="Times New Roman" w:cs="Times New Roman"/>
            <w:sz w:val="24"/>
            <w:szCs w:val="24"/>
          </w:rPr>
          <w:tab/>
        </w:r>
        <w:r>
          <w:rPr>
            <w:rFonts w:ascii="Times New Roman" w:hAnsi="Times New Roman" w:cs="Times New Roman"/>
            <w:sz w:val="24"/>
            <w:szCs w:val="24"/>
          </w:rPr>
          <w:tab/>
        </w:r>
        <w:r w:rsidR="00C42E09" w:rsidRPr="00C42E09">
          <w:rPr>
            <w:rFonts w:ascii="Times New Roman" w:hAnsi="Times New Roman" w:cs="Times New Roman"/>
            <w:sz w:val="24"/>
            <w:szCs w:val="24"/>
          </w:rPr>
          <w:t xml:space="preserve"> </w:t>
        </w:r>
        <w:r w:rsidR="00C42E09" w:rsidRPr="00C42E09">
          <w:rPr>
            <w:rFonts w:ascii="Times New Roman" w:hAnsi="Times New Roman" w:cs="Times New Roman"/>
            <w:sz w:val="24"/>
            <w:szCs w:val="24"/>
          </w:rPr>
          <w:fldChar w:fldCharType="begin"/>
        </w:r>
        <w:r w:rsidR="00C42E09" w:rsidRPr="00C42E09">
          <w:rPr>
            <w:rFonts w:ascii="Times New Roman" w:hAnsi="Times New Roman" w:cs="Times New Roman"/>
            <w:sz w:val="24"/>
            <w:szCs w:val="24"/>
          </w:rPr>
          <w:instrText xml:space="preserve"> PAGE   \* MERGEFORMAT </w:instrText>
        </w:r>
        <w:r w:rsidR="00C42E09" w:rsidRPr="00C42E09">
          <w:rPr>
            <w:rFonts w:ascii="Times New Roman" w:hAnsi="Times New Roman" w:cs="Times New Roman"/>
            <w:sz w:val="24"/>
            <w:szCs w:val="24"/>
          </w:rPr>
          <w:fldChar w:fldCharType="separate"/>
        </w:r>
        <w:r w:rsidR="00C26DAE">
          <w:rPr>
            <w:rFonts w:ascii="Times New Roman" w:hAnsi="Times New Roman" w:cs="Times New Roman"/>
            <w:noProof/>
            <w:sz w:val="24"/>
            <w:szCs w:val="24"/>
          </w:rPr>
          <w:t>8</w:t>
        </w:r>
        <w:r w:rsidR="00C42E09" w:rsidRPr="00C42E09">
          <w:rPr>
            <w:rFonts w:ascii="Times New Roman" w:hAnsi="Times New Roman" w:cs="Times New Roman"/>
            <w:noProof/>
            <w:sz w:val="24"/>
            <w:szCs w:val="24"/>
          </w:rPr>
          <w:fldChar w:fldCharType="end"/>
        </w:r>
      </w:p>
    </w:sdtContent>
  </w:sdt>
  <w:p w:rsidR="00C42E09" w:rsidRPr="00C42E09" w:rsidRDefault="00C42E09">
    <w:pPr>
      <w:pStyle w:val="Header"/>
      <w:rPr>
        <w:rFonts w:ascii="Times New Roman" w:hAnsi="Times New Roman" w:cs="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30878101"/>
      <w:docPartObj>
        <w:docPartGallery w:val="Page Numbers (Top of Page)"/>
        <w:docPartUnique/>
      </w:docPartObj>
    </w:sdtPr>
    <w:sdtEndPr>
      <w:rPr>
        <w:noProof/>
      </w:rPr>
    </w:sdtEndPr>
    <w:sdtContent>
      <w:p w:rsidR="00192F7A" w:rsidRPr="00C42E09" w:rsidRDefault="00192F7A" w:rsidP="00192F7A">
        <w:pPr>
          <w:pStyle w:val="Header"/>
          <w:rPr>
            <w:rFonts w:ascii="Times New Roman" w:hAnsi="Times New Roman" w:cs="Times New Roman"/>
            <w:sz w:val="24"/>
            <w:szCs w:val="24"/>
          </w:rPr>
        </w:pPr>
        <w:r w:rsidRPr="00C42E09">
          <w:rPr>
            <w:rFonts w:ascii="Times New Roman" w:hAnsi="Times New Roman" w:cs="Times New Roman"/>
            <w:sz w:val="24"/>
            <w:szCs w:val="24"/>
          </w:rPr>
          <w:t>Running head</w:t>
        </w:r>
        <w:r>
          <w:rPr>
            <w:rFonts w:ascii="Times New Roman" w:hAnsi="Times New Roman" w:cs="Times New Roman"/>
            <w:sz w:val="24"/>
            <w:szCs w:val="24"/>
          </w:rPr>
          <w:t xml:space="preserve">: </w:t>
        </w:r>
        <w:r w:rsidR="00784CCB">
          <w:rPr>
            <w:rFonts w:ascii="Times New Roman" w:hAnsi="Times New Roman" w:cs="Times New Roman"/>
            <w:sz w:val="24"/>
            <w:szCs w:val="24"/>
          </w:rPr>
          <w:t>COMMUNAL ORIENTATION AND SOLIDARITY ON HELPING BEHAVIOR</w:t>
        </w:r>
        <w:r>
          <w:rPr>
            <w:rFonts w:ascii="Times New Roman" w:hAnsi="Times New Roman" w:cs="Times New Roman"/>
            <w:sz w:val="24"/>
            <w:szCs w:val="24"/>
          </w:rPr>
          <w:tab/>
        </w:r>
        <w:r w:rsidR="00784CCB">
          <w:rPr>
            <w:rFonts w:ascii="Times New Roman" w:hAnsi="Times New Roman" w:cs="Times New Roman"/>
            <w:sz w:val="24"/>
            <w:szCs w:val="24"/>
          </w:rPr>
          <w:tab/>
        </w:r>
        <w:r w:rsidRPr="00C42E09">
          <w:rPr>
            <w:rFonts w:ascii="Times New Roman" w:hAnsi="Times New Roman" w:cs="Times New Roman"/>
            <w:sz w:val="24"/>
            <w:szCs w:val="24"/>
          </w:rPr>
          <w:t xml:space="preserve"> </w:t>
        </w:r>
        <w:r w:rsidRPr="00C42E09">
          <w:rPr>
            <w:rFonts w:ascii="Times New Roman" w:hAnsi="Times New Roman" w:cs="Times New Roman"/>
            <w:sz w:val="24"/>
            <w:szCs w:val="24"/>
          </w:rPr>
          <w:fldChar w:fldCharType="begin"/>
        </w:r>
        <w:r w:rsidRPr="00C42E09">
          <w:rPr>
            <w:rFonts w:ascii="Times New Roman" w:hAnsi="Times New Roman" w:cs="Times New Roman"/>
            <w:sz w:val="24"/>
            <w:szCs w:val="24"/>
          </w:rPr>
          <w:instrText xml:space="preserve"> PAGE   \* MERGEFORMAT </w:instrText>
        </w:r>
        <w:r w:rsidRPr="00C42E09">
          <w:rPr>
            <w:rFonts w:ascii="Times New Roman" w:hAnsi="Times New Roman" w:cs="Times New Roman"/>
            <w:sz w:val="24"/>
            <w:szCs w:val="24"/>
          </w:rPr>
          <w:fldChar w:fldCharType="separate"/>
        </w:r>
        <w:r w:rsidR="009817F4">
          <w:rPr>
            <w:rFonts w:ascii="Times New Roman" w:hAnsi="Times New Roman" w:cs="Times New Roman"/>
            <w:noProof/>
            <w:sz w:val="24"/>
            <w:szCs w:val="24"/>
          </w:rPr>
          <w:t>6</w:t>
        </w:r>
        <w:r w:rsidRPr="00C42E09">
          <w:rPr>
            <w:rFonts w:ascii="Times New Roman" w:hAnsi="Times New Roman" w:cs="Times New Roman"/>
            <w:noProof/>
            <w:sz w:val="24"/>
            <w:szCs w:val="24"/>
          </w:rPr>
          <w:fldChar w:fldCharType="end"/>
        </w:r>
      </w:p>
    </w:sdtContent>
  </w:sdt>
  <w:p w:rsidR="00192F7A" w:rsidRDefault="00192F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E4C0E"/>
    <w:multiLevelType w:val="hybridMultilevel"/>
    <w:tmpl w:val="FD7E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553CBF"/>
    <w:multiLevelType w:val="hybridMultilevel"/>
    <w:tmpl w:val="7760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E09"/>
    <w:rsid w:val="000149BF"/>
    <w:rsid w:val="0002558C"/>
    <w:rsid w:val="00066B30"/>
    <w:rsid w:val="00152C99"/>
    <w:rsid w:val="0015375E"/>
    <w:rsid w:val="00167A9F"/>
    <w:rsid w:val="00192F7A"/>
    <w:rsid w:val="00210555"/>
    <w:rsid w:val="00240B2B"/>
    <w:rsid w:val="0024490F"/>
    <w:rsid w:val="00256E71"/>
    <w:rsid w:val="002C09BC"/>
    <w:rsid w:val="003D4777"/>
    <w:rsid w:val="004166EB"/>
    <w:rsid w:val="00453BC1"/>
    <w:rsid w:val="00480849"/>
    <w:rsid w:val="0049191A"/>
    <w:rsid w:val="004F0EEB"/>
    <w:rsid w:val="00551232"/>
    <w:rsid w:val="00586D07"/>
    <w:rsid w:val="005978B0"/>
    <w:rsid w:val="00597F79"/>
    <w:rsid w:val="005A2F67"/>
    <w:rsid w:val="005D6CE1"/>
    <w:rsid w:val="00611D29"/>
    <w:rsid w:val="00616CCA"/>
    <w:rsid w:val="006312BE"/>
    <w:rsid w:val="0063771D"/>
    <w:rsid w:val="00784CCB"/>
    <w:rsid w:val="007B2D4A"/>
    <w:rsid w:val="007C0FFB"/>
    <w:rsid w:val="007D3156"/>
    <w:rsid w:val="009030F6"/>
    <w:rsid w:val="00935E7A"/>
    <w:rsid w:val="009817F4"/>
    <w:rsid w:val="009933A5"/>
    <w:rsid w:val="009C1570"/>
    <w:rsid w:val="00A05C6C"/>
    <w:rsid w:val="00A368E0"/>
    <w:rsid w:val="00A70124"/>
    <w:rsid w:val="00AC1508"/>
    <w:rsid w:val="00B4700C"/>
    <w:rsid w:val="00B67C1B"/>
    <w:rsid w:val="00B968DF"/>
    <w:rsid w:val="00BA1C92"/>
    <w:rsid w:val="00BD0399"/>
    <w:rsid w:val="00C23E89"/>
    <w:rsid w:val="00C26DAE"/>
    <w:rsid w:val="00C42E09"/>
    <w:rsid w:val="00C769CB"/>
    <w:rsid w:val="00CE39EC"/>
    <w:rsid w:val="00D03484"/>
    <w:rsid w:val="00DF7A10"/>
    <w:rsid w:val="00E24643"/>
    <w:rsid w:val="00E345CD"/>
    <w:rsid w:val="00E6336E"/>
    <w:rsid w:val="00E70F63"/>
    <w:rsid w:val="00E9029B"/>
    <w:rsid w:val="00EA7B9C"/>
    <w:rsid w:val="00EC6FDC"/>
    <w:rsid w:val="00EE5AF0"/>
    <w:rsid w:val="00EF06AC"/>
    <w:rsid w:val="00F372E7"/>
    <w:rsid w:val="00FF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E09"/>
  </w:style>
  <w:style w:type="paragraph" w:styleId="Footer">
    <w:name w:val="footer"/>
    <w:basedOn w:val="Normal"/>
    <w:link w:val="FooterChar"/>
    <w:uiPriority w:val="99"/>
    <w:unhideWhenUsed/>
    <w:rsid w:val="00C42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E09"/>
  </w:style>
  <w:style w:type="paragraph" w:styleId="ListParagraph">
    <w:name w:val="List Paragraph"/>
    <w:basedOn w:val="Normal"/>
    <w:uiPriority w:val="34"/>
    <w:qFormat/>
    <w:rsid w:val="00BD0399"/>
    <w:pPr>
      <w:ind w:left="720"/>
      <w:contextualSpacing/>
    </w:pPr>
  </w:style>
  <w:style w:type="character" w:styleId="CommentReference">
    <w:name w:val="annotation reference"/>
    <w:basedOn w:val="DefaultParagraphFont"/>
    <w:uiPriority w:val="99"/>
    <w:semiHidden/>
    <w:unhideWhenUsed/>
    <w:rsid w:val="00E24643"/>
    <w:rPr>
      <w:sz w:val="16"/>
      <w:szCs w:val="16"/>
    </w:rPr>
  </w:style>
  <w:style w:type="paragraph" w:styleId="CommentText">
    <w:name w:val="annotation text"/>
    <w:basedOn w:val="Normal"/>
    <w:link w:val="CommentTextChar"/>
    <w:uiPriority w:val="99"/>
    <w:semiHidden/>
    <w:unhideWhenUsed/>
    <w:rsid w:val="00E24643"/>
    <w:pPr>
      <w:spacing w:line="240" w:lineRule="auto"/>
    </w:pPr>
    <w:rPr>
      <w:sz w:val="20"/>
      <w:szCs w:val="20"/>
    </w:rPr>
  </w:style>
  <w:style w:type="character" w:customStyle="1" w:styleId="CommentTextChar">
    <w:name w:val="Comment Text Char"/>
    <w:basedOn w:val="DefaultParagraphFont"/>
    <w:link w:val="CommentText"/>
    <w:uiPriority w:val="99"/>
    <w:semiHidden/>
    <w:rsid w:val="00E24643"/>
    <w:rPr>
      <w:sz w:val="20"/>
      <w:szCs w:val="20"/>
    </w:rPr>
  </w:style>
  <w:style w:type="paragraph" w:styleId="CommentSubject">
    <w:name w:val="annotation subject"/>
    <w:basedOn w:val="CommentText"/>
    <w:next w:val="CommentText"/>
    <w:link w:val="CommentSubjectChar"/>
    <w:uiPriority w:val="99"/>
    <w:semiHidden/>
    <w:unhideWhenUsed/>
    <w:rsid w:val="00E24643"/>
    <w:rPr>
      <w:b/>
      <w:bCs/>
    </w:rPr>
  </w:style>
  <w:style w:type="character" w:customStyle="1" w:styleId="CommentSubjectChar">
    <w:name w:val="Comment Subject Char"/>
    <w:basedOn w:val="CommentTextChar"/>
    <w:link w:val="CommentSubject"/>
    <w:uiPriority w:val="99"/>
    <w:semiHidden/>
    <w:rsid w:val="00E24643"/>
    <w:rPr>
      <w:b/>
      <w:bCs/>
      <w:sz w:val="20"/>
      <w:szCs w:val="20"/>
    </w:rPr>
  </w:style>
  <w:style w:type="paragraph" w:styleId="BalloonText">
    <w:name w:val="Balloon Text"/>
    <w:basedOn w:val="Normal"/>
    <w:link w:val="BalloonTextChar"/>
    <w:uiPriority w:val="99"/>
    <w:semiHidden/>
    <w:unhideWhenUsed/>
    <w:rsid w:val="00E24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64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E09"/>
  </w:style>
  <w:style w:type="paragraph" w:styleId="Footer">
    <w:name w:val="footer"/>
    <w:basedOn w:val="Normal"/>
    <w:link w:val="FooterChar"/>
    <w:uiPriority w:val="99"/>
    <w:unhideWhenUsed/>
    <w:rsid w:val="00C42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E09"/>
  </w:style>
  <w:style w:type="paragraph" w:styleId="ListParagraph">
    <w:name w:val="List Paragraph"/>
    <w:basedOn w:val="Normal"/>
    <w:uiPriority w:val="34"/>
    <w:qFormat/>
    <w:rsid w:val="00BD0399"/>
    <w:pPr>
      <w:ind w:left="720"/>
      <w:contextualSpacing/>
    </w:pPr>
  </w:style>
  <w:style w:type="character" w:styleId="CommentReference">
    <w:name w:val="annotation reference"/>
    <w:basedOn w:val="DefaultParagraphFont"/>
    <w:uiPriority w:val="99"/>
    <w:semiHidden/>
    <w:unhideWhenUsed/>
    <w:rsid w:val="00E24643"/>
    <w:rPr>
      <w:sz w:val="16"/>
      <w:szCs w:val="16"/>
    </w:rPr>
  </w:style>
  <w:style w:type="paragraph" w:styleId="CommentText">
    <w:name w:val="annotation text"/>
    <w:basedOn w:val="Normal"/>
    <w:link w:val="CommentTextChar"/>
    <w:uiPriority w:val="99"/>
    <w:semiHidden/>
    <w:unhideWhenUsed/>
    <w:rsid w:val="00E24643"/>
    <w:pPr>
      <w:spacing w:line="240" w:lineRule="auto"/>
    </w:pPr>
    <w:rPr>
      <w:sz w:val="20"/>
      <w:szCs w:val="20"/>
    </w:rPr>
  </w:style>
  <w:style w:type="character" w:customStyle="1" w:styleId="CommentTextChar">
    <w:name w:val="Comment Text Char"/>
    <w:basedOn w:val="DefaultParagraphFont"/>
    <w:link w:val="CommentText"/>
    <w:uiPriority w:val="99"/>
    <w:semiHidden/>
    <w:rsid w:val="00E24643"/>
    <w:rPr>
      <w:sz w:val="20"/>
      <w:szCs w:val="20"/>
    </w:rPr>
  </w:style>
  <w:style w:type="paragraph" w:styleId="CommentSubject">
    <w:name w:val="annotation subject"/>
    <w:basedOn w:val="CommentText"/>
    <w:next w:val="CommentText"/>
    <w:link w:val="CommentSubjectChar"/>
    <w:uiPriority w:val="99"/>
    <w:semiHidden/>
    <w:unhideWhenUsed/>
    <w:rsid w:val="00E24643"/>
    <w:rPr>
      <w:b/>
      <w:bCs/>
    </w:rPr>
  </w:style>
  <w:style w:type="character" w:customStyle="1" w:styleId="CommentSubjectChar">
    <w:name w:val="Comment Subject Char"/>
    <w:basedOn w:val="CommentTextChar"/>
    <w:link w:val="CommentSubject"/>
    <w:uiPriority w:val="99"/>
    <w:semiHidden/>
    <w:rsid w:val="00E24643"/>
    <w:rPr>
      <w:b/>
      <w:bCs/>
      <w:sz w:val="20"/>
      <w:szCs w:val="20"/>
    </w:rPr>
  </w:style>
  <w:style w:type="paragraph" w:styleId="BalloonText">
    <w:name w:val="Balloon Text"/>
    <w:basedOn w:val="Normal"/>
    <w:link w:val="BalloonTextChar"/>
    <w:uiPriority w:val="99"/>
    <w:semiHidden/>
    <w:unhideWhenUsed/>
    <w:rsid w:val="00E24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6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69783">
      <w:bodyDiv w:val="1"/>
      <w:marLeft w:val="0"/>
      <w:marRight w:val="0"/>
      <w:marTop w:val="0"/>
      <w:marBottom w:val="0"/>
      <w:divBdr>
        <w:top w:val="none" w:sz="0" w:space="0" w:color="auto"/>
        <w:left w:val="none" w:sz="0" w:space="0" w:color="auto"/>
        <w:bottom w:val="none" w:sz="0" w:space="0" w:color="auto"/>
        <w:right w:val="none" w:sz="0" w:space="0" w:color="auto"/>
      </w:divBdr>
    </w:div>
    <w:div w:id="338974236">
      <w:bodyDiv w:val="1"/>
      <w:marLeft w:val="0"/>
      <w:marRight w:val="0"/>
      <w:marTop w:val="0"/>
      <w:marBottom w:val="0"/>
      <w:divBdr>
        <w:top w:val="none" w:sz="0" w:space="0" w:color="auto"/>
        <w:left w:val="none" w:sz="0" w:space="0" w:color="auto"/>
        <w:bottom w:val="none" w:sz="0" w:space="0" w:color="auto"/>
        <w:right w:val="none" w:sz="0" w:space="0" w:color="auto"/>
      </w:divBdr>
      <w:divsChild>
        <w:div w:id="63065541">
          <w:marLeft w:val="0"/>
          <w:marRight w:val="0"/>
          <w:marTop w:val="0"/>
          <w:marBottom w:val="0"/>
          <w:divBdr>
            <w:top w:val="none" w:sz="0" w:space="0" w:color="auto"/>
            <w:left w:val="none" w:sz="0" w:space="0" w:color="auto"/>
            <w:bottom w:val="none" w:sz="0" w:space="0" w:color="auto"/>
            <w:right w:val="none" w:sz="0" w:space="0" w:color="auto"/>
          </w:divBdr>
          <w:divsChild>
            <w:div w:id="1103307642">
              <w:marLeft w:val="0"/>
              <w:marRight w:val="0"/>
              <w:marTop w:val="0"/>
              <w:marBottom w:val="0"/>
              <w:divBdr>
                <w:top w:val="none" w:sz="0" w:space="0" w:color="auto"/>
                <w:left w:val="none" w:sz="0" w:space="0" w:color="auto"/>
                <w:bottom w:val="none" w:sz="0" w:space="0" w:color="auto"/>
                <w:right w:val="none" w:sz="0" w:space="0" w:color="auto"/>
              </w:divBdr>
              <w:divsChild>
                <w:div w:id="468520459">
                  <w:marLeft w:val="0"/>
                  <w:marRight w:val="0"/>
                  <w:marTop w:val="0"/>
                  <w:marBottom w:val="0"/>
                  <w:divBdr>
                    <w:top w:val="none" w:sz="0" w:space="0" w:color="auto"/>
                    <w:left w:val="none" w:sz="0" w:space="0" w:color="auto"/>
                    <w:bottom w:val="none" w:sz="0" w:space="0" w:color="auto"/>
                    <w:right w:val="none" w:sz="0" w:space="0" w:color="auto"/>
                  </w:divBdr>
                  <w:divsChild>
                    <w:div w:id="2036692537">
                      <w:marLeft w:val="0"/>
                      <w:marRight w:val="0"/>
                      <w:marTop w:val="0"/>
                      <w:marBottom w:val="0"/>
                      <w:divBdr>
                        <w:top w:val="none" w:sz="0" w:space="0" w:color="auto"/>
                        <w:left w:val="none" w:sz="0" w:space="0" w:color="auto"/>
                        <w:bottom w:val="none" w:sz="0" w:space="0" w:color="auto"/>
                        <w:right w:val="none" w:sz="0" w:space="0" w:color="auto"/>
                      </w:divBdr>
                      <w:divsChild>
                        <w:div w:id="13192874">
                          <w:marLeft w:val="0"/>
                          <w:marRight w:val="0"/>
                          <w:marTop w:val="0"/>
                          <w:marBottom w:val="0"/>
                          <w:divBdr>
                            <w:top w:val="none" w:sz="0" w:space="0" w:color="auto"/>
                            <w:left w:val="none" w:sz="0" w:space="0" w:color="auto"/>
                            <w:bottom w:val="none" w:sz="0" w:space="0" w:color="auto"/>
                            <w:right w:val="none" w:sz="0" w:space="0" w:color="auto"/>
                          </w:divBdr>
                          <w:divsChild>
                            <w:div w:id="832792336">
                              <w:marLeft w:val="0"/>
                              <w:marRight w:val="0"/>
                              <w:marTop w:val="0"/>
                              <w:marBottom w:val="0"/>
                              <w:divBdr>
                                <w:top w:val="none" w:sz="0" w:space="0" w:color="auto"/>
                                <w:left w:val="none" w:sz="0" w:space="0" w:color="auto"/>
                                <w:bottom w:val="none" w:sz="0" w:space="0" w:color="auto"/>
                                <w:right w:val="none" w:sz="0" w:space="0" w:color="auto"/>
                              </w:divBdr>
                              <w:divsChild>
                                <w:div w:id="586160818">
                                  <w:marLeft w:val="0"/>
                                  <w:marRight w:val="0"/>
                                  <w:marTop w:val="0"/>
                                  <w:marBottom w:val="0"/>
                                  <w:divBdr>
                                    <w:top w:val="none" w:sz="0" w:space="0" w:color="auto"/>
                                    <w:left w:val="none" w:sz="0" w:space="0" w:color="auto"/>
                                    <w:bottom w:val="none" w:sz="0" w:space="0" w:color="auto"/>
                                    <w:right w:val="none" w:sz="0" w:space="0" w:color="auto"/>
                                  </w:divBdr>
                                  <w:divsChild>
                                    <w:div w:id="5138287">
                                      <w:marLeft w:val="0"/>
                                      <w:marRight w:val="0"/>
                                      <w:marTop w:val="0"/>
                                      <w:marBottom w:val="0"/>
                                      <w:divBdr>
                                        <w:top w:val="none" w:sz="0" w:space="0" w:color="auto"/>
                                        <w:left w:val="none" w:sz="0" w:space="0" w:color="auto"/>
                                        <w:bottom w:val="none" w:sz="0" w:space="0" w:color="auto"/>
                                        <w:right w:val="none" w:sz="0" w:space="0" w:color="auto"/>
                                      </w:divBdr>
                                      <w:divsChild>
                                        <w:div w:id="264726572">
                                          <w:marLeft w:val="0"/>
                                          <w:marRight w:val="0"/>
                                          <w:marTop w:val="0"/>
                                          <w:marBottom w:val="0"/>
                                          <w:divBdr>
                                            <w:top w:val="none" w:sz="0" w:space="0" w:color="auto"/>
                                            <w:left w:val="none" w:sz="0" w:space="0" w:color="auto"/>
                                            <w:bottom w:val="none" w:sz="0" w:space="0" w:color="auto"/>
                                            <w:right w:val="none" w:sz="0" w:space="0" w:color="auto"/>
                                          </w:divBdr>
                                          <w:divsChild>
                                            <w:div w:id="117839213">
                                              <w:marLeft w:val="0"/>
                                              <w:marRight w:val="0"/>
                                              <w:marTop w:val="0"/>
                                              <w:marBottom w:val="0"/>
                                              <w:divBdr>
                                                <w:top w:val="none" w:sz="0" w:space="0" w:color="auto"/>
                                                <w:left w:val="none" w:sz="0" w:space="0" w:color="auto"/>
                                                <w:bottom w:val="none" w:sz="0" w:space="0" w:color="auto"/>
                                                <w:right w:val="none" w:sz="0" w:space="0" w:color="auto"/>
                                              </w:divBdr>
                                              <w:divsChild>
                                                <w:div w:id="265431600">
                                                  <w:marLeft w:val="0"/>
                                                  <w:marRight w:val="0"/>
                                                  <w:marTop w:val="0"/>
                                                  <w:marBottom w:val="0"/>
                                                  <w:divBdr>
                                                    <w:top w:val="none" w:sz="0" w:space="0" w:color="auto"/>
                                                    <w:left w:val="none" w:sz="0" w:space="0" w:color="auto"/>
                                                    <w:bottom w:val="none" w:sz="0" w:space="0" w:color="auto"/>
                                                    <w:right w:val="none" w:sz="0" w:space="0" w:color="auto"/>
                                                  </w:divBdr>
                                                  <w:divsChild>
                                                    <w:div w:id="1769155501">
                                                      <w:marLeft w:val="0"/>
                                                      <w:marRight w:val="0"/>
                                                      <w:marTop w:val="0"/>
                                                      <w:marBottom w:val="0"/>
                                                      <w:divBdr>
                                                        <w:top w:val="none" w:sz="0" w:space="0" w:color="auto"/>
                                                        <w:left w:val="none" w:sz="0" w:space="0" w:color="auto"/>
                                                        <w:bottom w:val="none" w:sz="0" w:space="0" w:color="auto"/>
                                                        <w:right w:val="none" w:sz="0" w:space="0" w:color="auto"/>
                                                      </w:divBdr>
                                                      <w:divsChild>
                                                        <w:div w:id="1878424691">
                                                          <w:marLeft w:val="0"/>
                                                          <w:marRight w:val="0"/>
                                                          <w:marTop w:val="0"/>
                                                          <w:marBottom w:val="0"/>
                                                          <w:divBdr>
                                                            <w:top w:val="none" w:sz="0" w:space="0" w:color="auto"/>
                                                            <w:left w:val="none" w:sz="0" w:space="0" w:color="auto"/>
                                                            <w:bottom w:val="none" w:sz="0" w:space="0" w:color="auto"/>
                                                            <w:right w:val="none" w:sz="0" w:space="0" w:color="auto"/>
                                                          </w:divBdr>
                                                          <w:divsChild>
                                                            <w:div w:id="77406400">
                                                              <w:marLeft w:val="0"/>
                                                              <w:marRight w:val="150"/>
                                                              <w:marTop w:val="0"/>
                                                              <w:marBottom w:val="150"/>
                                                              <w:divBdr>
                                                                <w:top w:val="none" w:sz="0" w:space="0" w:color="auto"/>
                                                                <w:left w:val="none" w:sz="0" w:space="0" w:color="auto"/>
                                                                <w:bottom w:val="none" w:sz="0" w:space="0" w:color="auto"/>
                                                                <w:right w:val="none" w:sz="0" w:space="0" w:color="auto"/>
                                                              </w:divBdr>
                                                              <w:divsChild>
                                                                <w:div w:id="1105880461">
                                                                  <w:marLeft w:val="0"/>
                                                                  <w:marRight w:val="0"/>
                                                                  <w:marTop w:val="0"/>
                                                                  <w:marBottom w:val="0"/>
                                                                  <w:divBdr>
                                                                    <w:top w:val="none" w:sz="0" w:space="0" w:color="auto"/>
                                                                    <w:left w:val="none" w:sz="0" w:space="0" w:color="auto"/>
                                                                    <w:bottom w:val="none" w:sz="0" w:space="0" w:color="auto"/>
                                                                    <w:right w:val="none" w:sz="0" w:space="0" w:color="auto"/>
                                                                  </w:divBdr>
                                                                  <w:divsChild>
                                                                    <w:div w:id="399182557">
                                                                      <w:marLeft w:val="0"/>
                                                                      <w:marRight w:val="0"/>
                                                                      <w:marTop w:val="0"/>
                                                                      <w:marBottom w:val="0"/>
                                                                      <w:divBdr>
                                                                        <w:top w:val="none" w:sz="0" w:space="0" w:color="auto"/>
                                                                        <w:left w:val="none" w:sz="0" w:space="0" w:color="auto"/>
                                                                        <w:bottom w:val="none" w:sz="0" w:space="0" w:color="auto"/>
                                                                        <w:right w:val="none" w:sz="0" w:space="0" w:color="auto"/>
                                                                      </w:divBdr>
                                                                      <w:divsChild>
                                                                        <w:div w:id="1762146228">
                                                                          <w:marLeft w:val="0"/>
                                                                          <w:marRight w:val="0"/>
                                                                          <w:marTop w:val="0"/>
                                                                          <w:marBottom w:val="0"/>
                                                                          <w:divBdr>
                                                                            <w:top w:val="none" w:sz="0" w:space="0" w:color="auto"/>
                                                                            <w:left w:val="none" w:sz="0" w:space="0" w:color="auto"/>
                                                                            <w:bottom w:val="none" w:sz="0" w:space="0" w:color="auto"/>
                                                                            <w:right w:val="none" w:sz="0" w:space="0" w:color="auto"/>
                                                                          </w:divBdr>
                                                                          <w:divsChild>
                                                                            <w:div w:id="1896812324">
                                                                              <w:marLeft w:val="0"/>
                                                                              <w:marRight w:val="0"/>
                                                                              <w:marTop w:val="0"/>
                                                                              <w:marBottom w:val="0"/>
                                                                              <w:divBdr>
                                                                                <w:top w:val="none" w:sz="0" w:space="0" w:color="auto"/>
                                                                                <w:left w:val="none" w:sz="0" w:space="0" w:color="auto"/>
                                                                                <w:bottom w:val="none" w:sz="0" w:space="0" w:color="auto"/>
                                                                                <w:right w:val="none" w:sz="0" w:space="0" w:color="auto"/>
                                                                              </w:divBdr>
                                                                              <w:divsChild>
                                                                                <w:div w:id="1841195645">
                                                                                  <w:marLeft w:val="0"/>
                                                                                  <w:marRight w:val="0"/>
                                                                                  <w:marTop w:val="0"/>
                                                                                  <w:marBottom w:val="0"/>
                                                                                  <w:divBdr>
                                                                                    <w:top w:val="none" w:sz="0" w:space="0" w:color="auto"/>
                                                                                    <w:left w:val="none" w:sz="0" w:space="0" w:color="auto"/>
                                                                                    <w:bottom w:val="none" w:sz="0" w:space="0" w:color="auto"/>
                                                                                    <w:right w:val="none" w:sz="0" w:space="0" w:color="auto"/>
                                                                                  </w:divBdr>
                                                                                  <w:divsChild>
                                                                                    <w:div w:id="1103692799">
                                                                                      <w:marLeft w:val="0"/>
                                                                                      <w:marRight w:val="0"/>
                                                                                      <w:marTop w:val="0"/>
                                                                                      <w:marBottom w:val="0"/>
                                                                                      <w:divBdr>
                                                                                        <w:top w:val="none" w:sz="0" w:space="0" w:color="auto"/>
                                                                                        <w:left w:val="none" w:sz="0" w:space="0" w:color="auto"/>
                                                                                        <w:bottom w:val="none" w:sz="0" w:space="0" w:color="auto"/>
                                                                                        <w:right w:val="none" w:sz="0" w:space="0" w:color="auto"/>
                                                                                      </w:divBdr>
                                                                                    </w:div>
                                                                                    <w:div w:id="1724480978">
                                                                                      <w:marLeft w:val="0"/>
                                                                                      <w:marRight w:val="0"/>
                                                                                      <w:marTop w:val="0"/>
                                                                                      <w:marBottom w:val="0"/>
                                                                                      <w:divBdr>
                                                                                        <w:top w:val="none" w:sz="0" w:space="0" w:color="auto"/>
                                                                                        <w:left w:val="none" w:sz="0" w:space="0" w:color="auto"/>
                                                                                        <w:bottom w:val="none" w:sz="0" w:space="0" w:color="auto"/>
                                                                                        <w:right w:val="none" w:sz="0" w:space="0" w:color="auto"/>
                                                                                      </w:divBdr>
                                                                                    </w:div>
                                                                                    <w:div w:id="102267115">
                                                                                      <w:marLeft w:val="0"/>
                                                                                      <w:marRight w:val="0"/>
                                                                                      <w:marTop w:val="0"/>
                                                                                      <w:marBottom w:val="0"/>
                                                                                      <w:divBdr>
                                                                                        <w:top w:val="none" w:sz="0" w:space="0" w:color="auto"/>
                                                                                        <w:left w:val="none" w:sz="0" w:space="0" w:color="auto"/>
                                                                                        <w:bottom w:val="none" w:sz="0" w:space="0" w:color="auto"/>
                                                                                        <w:right w:val="none" w:sz="0" w:space="0" w:color="auto"/>
                                                                                      </w:divBdr>
                                                                                    </w:div>
                                                                                    <w:div w:id="17927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5427506">
      <w:bodyDiv w:val="1"/>
      <w:marLeft w:val="0"/>
      <w:marRight w:val="0"/>
      <w:marTop w:val="0"/>
      <w:marBottom w:val="0"/>
      <w:divBdr>
        <w:top w:val="none" w:sz="0" w:space="0" w:color="auto"/>
        <w:left w:val="none" w:sz="0" w:space="0" w:color="auto"/>
        <w:bottom w:val="none" w:sz="0" w:space="0" w:color="auto"/>
        <w:right w:val="none" w:sz="0" w:space="0" w:color="auto"/>
      </w:divBdr>
      <w:divsChild>
        <w:div w:id="360593429">
          <w:marLeft w:val="0"/>
          <w:marRight w:val="0"/>
          <w:marTop w:val="0"/>
          <w:marBottom w:val="0"/>
          <w:divBdr>
            <w:top w:val="none" w:sz="0" w:space="0" w:color="auto"/>
            <w:left w:val="none" w:sz="0" w:space="0" w:color="auto"/>
            <w:bottom w:val="none" w:sz="0" w:space="0" w:color="auto"/>
            <w:right w:val="none" w:sz="0" w:space="0" w:color="auto"/>
          </w:divBdr>
          <w:divsChild>
            <w:div w:id="128475513">
              <w:marLeft w:val="0"/>
              <w:marRight w:val="0"/>
              <w:marTop w:val="0"/>
              <w:marBottom w:val="0"/>
              <w:divBdr>
                <w:top w:val="none" w:sz="0" w:space="0" w:color="auto"/>
                <w:left w:val="none" w:sz="0" w:space="0" w:color="auto"/>
                <w:bottom w:val="none" w:sz="0" w:space="0" w:color="auto"/>
                <w:right w:val="none" w:sz="0" w:space="0" w:color="auto"/>
              </w:divBdr>
              <w:divsChild>
                <w:div w:id="1443303111">
                  <w:marLeft w:val="0"/>
                  <w:marRight w:val="0"/>
                  <w:marTop w:val="0"/>
                  <w:marBottom w:val="0"/>
                  <w:divBdr>
                    <w:top w:val="none" w:sz="0" w:space="0" w:color="auto"/>
                    <w:left w:val="none" w:sz="0" w:space="0" w:color="auto"/>
                    <w:bottom w:val="none" w:sz="0" w:space="0" w:color="auto"/>
                    <w:right w:val="none" w:sz="0" w:space="0" w:color="auto"/>
                  </w:divBdr>
                  <w:divsChild>
                    <w:div w:id="1279871864">
                      <w:marLeft w:val="0"/>
                      <w:marRight w:val="0"/>
                      <w:marTop w:val="0"/>
                      <w:marBottom w:val="0"/>
                      <w:divBdr>
                        <w:top w:val="none" w:sz="0" w:space="0" w:color="auto"/>
                        <w:left w:val="none" w:sz="0" w:space="0" w:color="auto"/>
                        <w:bottom w:val="none" w:sz="0" w:space="0" w:color="auto"/>
                        <w:right w:val="none" w:sz="0" w:space="0" w:color="auto"/>
                      </w:divBdr>
                      <w:divsChild>
                        <w:div w:id="1105540318">
                          <w:marLeft w:val="0"/>
                          <w:marRight w:val="0"/>
                          <w:marTop w:val="0"/>
                          <w:marBottom w:val="0"/>
                          <w:divBdr>
                            <w:top w:val="none" w:sz="0" w:space="0" w:color="auto"/>
                            <w:left w:val="none" w:sz="0" w:space="0" w:color="auto"/>
                            <w:bottom w:val="none" w:sz="0" w:space="0" w:color="auto"/>
                            <w:right w:val="none" w:sz="0" w:space="0" w:color="auto"/>
                          </w:divBdr>
                          <w:divsChild>
                            <w:div w:id="1664508773">
                              <w:marLeft w:val="0"/>
                              <w:marRight w:val="0"/>
                              <w:marTop w:val="0"/>
                              <w:marBottom w:val="0"/>
                              <w:divBdr>
                                <w:top w:val="none" w:sz="0" w:space="0" w:color="auto"/>
                                <w:left w:val="none" w:sz="0" w:space="0" w:color="auto"/>
                                <w:bottom w:val="none" w:sz="0" w:space="0" w:color="auto"/>
                                <w:right w:val="none" w:sz="0" w:space="0" w:color="auto"/>
                              </w:divBdr>
                              <w:divsChild>
                                <w:div w:id="2041318136">
                                  <w:marLeft w:val="0"/>
                                  <w:marRight w:val="0"/>
                                  <w:marTop w:val="0"/>
                                  <w:marBottom w:val="0"/>
                                  <w:divBdr>
                                    <w:top w:val="none" w:sz="0" w:space="0" w:color="auto"/>
                                    <w:left w:val="none" w:sz="0" w:space="0" w:color="auto"/>
                                    <w:bottom w:val="none" w:sz="0" w:space="0" w:color="auto"/>
                                    <w:right w:val="none" w:sz="0" w:space="0" w:color="auto"/>
                                  </w:divBdr>
                                  <w:divsChild>
                                    <w:div w:id="437263272">
                                      <w:marLeft w:val="0"/>
                                      <w:marRight w:val="0"/>
                                      <w:marTop w:val="0"/>
                                      <w:marBottom w:val="0"/>
                                      <w:divBdr>
                                        <w:top w:val="none" w:sz="0" w:space="0" w:color="auto"/>
                                        <w:left w:val="none" w:sz="0" w:space="0" w:color="auto"/>
                                        <w:bottom w:val="none" w:sz="0" w:space="0" w:color="auto"/>
                                        <w:right w:val="none" w:sz="0" w:space="0" w:color="auto"/>
                                      </w:divBdr>
                                      <w:divsChild>
                                        <w:div w:id="149828876">
                                          <w:marLeft w:val="0"/>
                                          <w:marRight w:val="0"/>
                                          <w:marTop w:val="0"/>
                                          <w:marBottom w:val="0"/>
                                          <w:divBdr>
                                            <w:top w:val="none" w:sz="0" w:space="0" w:color="auto"/>
                                            <w:left w:val="none" w:sz="0" w:space="0" w:color="auto"/>
                                            <w:bottom w:val="none" w:sz="0" w:space="0" w:color="auto"/>
                                            <w:right w:val="none" w:sz="0" w:space="0" w:color="auto"/>
                                          </w:divBdr>
                                          <w:divsChild>
                                            <w:div w:id="389693248">
                                              <w:marLeft w:val="0"/>
                                              <w:marRight w:val="0"/>
                                              <w:marTop w:val="0"/>
                                              <w:marBottom w:val="0"/>
                                              <w:divBdr>
                                                <w:top w:val="none" w:sz="0" w:space="0" w:color="auto"/>
                                                <w:left w:val="none" w:sz="0" w:space="0" w:color="auto"/>
                                                <w:bottom w:val="none" w:sz="0" w:space="0" w:color="auto"/>
                                                <w:right w:val="none" w:sz="0" w:space="0" w:color="auto"/>
                                              </w:divBdr>
                                              <w:divsChild>
                                                <w:div w:id="1423799558">
                                                  <w:marLeft w:val="0"/>
                                                  <w:marRight w:val="0"/>
                                                  <w:marTop w:val="0"/>
                                                  <w:marBottom w:val="0"/>
                                                  <w:divBdr>
                                                    <w:top w:val="none" w:sz="0" w:space="0" w:color="auto"/>
                                                    <w:left w:val="none" w:sz="0" w:space="0" w:color="auto"/>
                                                    <w:bottom w:val="none" w:sz="0" w:space="0" w:color="auto"/>
                                                    <w:right w:val="none" w:sz="0" w:space="0" w:color="auto"/>
                                                  </w:divBdr>
                                                  <w:divsChild>
                                                    <w:div w:id="1127047791">
                                                      <w:marLeft w:val="0"/>
                                                      <w:marRight w:val="0"/>
                                                      <w:marTop w:val="0"/>
                                                      <w:marBottom w:val="0"/>
                                                      <w:divBdr>
                                                        <w:top w:val="none" w:sz="0" w:space="0" w:color="auto"/>
                                                        <w:left w:val="none" w:sz="0" w:space="0" w:color="auto"/>
                                                        <w:bottom w:val="none" w:sz="0" w:space="0" w:color="auto"/>
                                                        <w:right w:val="none" w:sz="0" w:space="0" w:color="auto"/>
                                                      </w:divBdr>
                                                      <w:divsChild>
                                                        <w:div w:id="492837127">
                                                          <w:marLeft w:val="0"/>
                                                          <w:marRight w:val="0"/>
                                                          <w:marTop w:val="0"/>
                                                          <w:marBottom w:val="0"/>
                                                          <w:divBdr>
                                                            <w:top w:val="none" w:sz="0" w:space="0" w:color="auto"/>
                                                            <w:left w:val="none" w:sz="0" w:space="0" w:color="auto"/>
                                                            <w:bottom w:val="none" w:sz="0" w:space="0" w:color="auto"/>
                                                            <w:right w:val="none" w:sz="0" w:space="0" w:color="auto"/>
                                                          </w:divBdr>
                                                          <w:divsChild>
                                                            <w:div w:id="1552376046">
                                                              <w:marLeft w:val="0"/>
                                                              <w:marRight w:val="150"/>
                                                              <w:marTop w:val="0"/>
                                                              <w:marBottom w:val="150"/>
                                                              <w:divBdr>
                                                                <w:top w:val="none" w:sz="0" w:space="0" w:color="auto"/>
                                                                <w:left w:val="none" w:sz="0" w:space="0" w:color="auto"/>
                                                                <w:bottom w:val="none" w:sz="0" w:space="0" w:color="auto"/>
                                                                <w:right w:val="none" w:sz="0" w:space="0" w:color="auto"/>
                                                              </w:divBdr>
                                                              <w:divsChild>
                                                                <w:div w:id="484207149">
                                                                  <w:marLeft w:val="0"/>
                                                                  <w:marRight w:val="0"/>
                                                                  <w:marTop w:val="0"/>
                                                                  <w:marBottom w:val="0"/>
                                                                  <w:divBdr>
                                                                    <w:top w:val="none" w:sz="0" w:space="0" w:color="auto"/>
                                                                    <w:left w:val="none" w:sz="0" w:space="0" w:color="auto"/>
                                                                    <w:bottom w:val="none" w:sz="0" w:space="0" w:color="auto"/>
                                                                    <w:right w:val="none" w:sz="0" w:space="0" w:color="auto"/>
                                                                  </w:divBdr>
                                                                  <w:divsChild>
                                                                    <w:div w:id="509373632">
                                                                      <w:marLeft w:val="0"/>
                                                                      <w:marRight w:val="0"/>
                                                                      <w:marTop w:val="0"/>
                                                                      <w:marBottom w:val="0"/>
                                                                      <w:divBdr>
                                                                        <w:top w:val="none" w:sz="0" w:space="0" w:color="auto"/>
                                                                        <w:left w:val="none" w:sz="0" w:space="0" w:color="auto"/>
                                                                        <w:bottom w:val="none" w:sz="0" w:space="0" w:color="auto"/>
                                                                        <w:right w:val="none" w:sz="0" w:space="0" w:color="auto"/>
                                                                      </w:divBdr>
                                                                      <w:divsChild>
                                                                        <w:div w:id="1556431067">
                                                                          <w:marLeft w:val="0"/>
                                                                          <w:marRight w:val="0"/>
                                                                          <w:marTop w:val="0"/>
                                                                          <w:marBottom w:val="0"/>
                                                                          <w:divBdr>
                                                                            <w:top w:val="none" w:sz="0" w:space="0" w:color="auto"/>
                                                                            <w:left w:val="none" w:sz="0" w:space="0" w:color="auto"/>
                                                                            <w:bottom w:val="none" w:sz="0" w:space="0" w:color="auto"/>
                                                                            <w:right w:val="none" w:sz="0" w:space="0" w:color="auto"/>
                                                                          </w:divBdr>
                                                                          <w:divsChild>
                                                                            <w:div w:id="2087603838">
                                                                              <w:marLeft w:val="0"/>
                                                                              <w:marRight w:val="0"/>
                                                                              <w:marTop w:val="0"/>
                                                                              <w:marBottom w:val="0"/>
                                                                              <w:divBdr>
                                                                                <w:top w:val="none" w:sz="0" w:space="0" w:color="auto"/>
                                                                                <w:left w:val="none" w:sz="0" w:space="0" w:color="auto"/>
                                                                                <w:bottom w:val="none" w:sz="0" w:space="0" w:color="auto"/>
                                                                                <w:right w:val="none" w:sz="0" w:space="0" w:color="auto"/>
                                                                              </w:divBdr>
                                                                              <w:divsChild>
                                                                                <w:div w:id="159202201">
                                                                                  <w:marLeft w:val="0"/>
                                                                                  <w:marRight w:val="0"/>
                                                                                  <w:marTop w:val="0"/>
                                                                                  <w:marBottom w:val="0"/>
                                                                                  <w:divBdr>
                                                                                    <w:top w:val="none" w:sz="0" w:space="0" w:color="auto"/>
                                                                                    <w:left w:val="none" w:sz="0" w:space="0" w:color="auto"/>
                                                                                    <w:bottom w:val="none" w:sz="0" w:space="0" w:color="auto"/>
                                                                                    <w:right w:val="none" w:sz="0" w:space="0" w:color="auto"/>
                                                                                  </w:divBdr>
                                                                                  <w:divsChild>
                                                                                    <w:div w:id="1304231960">
                                                                                      <w:marLeft w:val="0"/>
                                                                                      <w:marRight w:val="0"/>
                                                                                      <w:marTop w:val="0"/>
                                                                                      <w:marBottom w:val="0"/>
                                                                                      <w:divBdr>
                                                                                        <w:top w:val="none" w:sz="0" w:space="0" w:color="auto"/>
                                                                                        <w:left w:val="none" w:sz="0" w:space="0" w:color="auto"/>
                                                                                        <w:bottom w:val="none" w:sz="0" w:space="0" w:color="auto"/>
                                                                                        <w:right w:val="none" w:sz="0" w:space="0" w:color="auto"/>
                                                                                      </w:divBdr>
                                                                                    </w:div>
                                                                                    <w:div w:id="7026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201293">
      <w:bodyDiv w:val="1"/>
      <w:marLeft w:val="0"/>
      <w:marRight w:val="0"/>
      <w:marTop w:val="0"/>
      <w:marBottom w:val="0"/>
      <w:divBdr>
        <w:top w:val="none" w:sz="0" w:space="0" w:color="auto"/>
        <w:left w:val="none" w:sz="0" w:space="0" w:color="auto"/>
        <w:bottom w:val="none" w:sz="0" w:space="0" w:color="auto"/>
        <w:right w:val="none" w:sz="0" w:space="0" w:color="auto"/>
      </w:divBdr>
      <w:divsChild>
        <w:div w:id="36468489">
          <w:marLeft w:val="0"/>
          <w:marRight w:val="0"/>
          <w:marTop w:val="0"/>
          <w:marBottom w:val="0"/>
          <w:divBdr>
            <w:top w:val="none" w:sz="0" w:space="0" w:color="auto"/>
            <w:left w:val="none" w:sz="0" w:space="0" w:color="auto"/>
            <w:bottom w:val="none" w:sz="0" w:space="0" w:color="auto"/>
            <w:right w:val="none" w:sz="0" w:space="0" w:color="auto"/>
          </w:divBdr>
          <w:divsChild>
            <w:div w:id="1582447657">
              <w:marLeft w:val="0"/>
              <w:marRight w:val="0"/>
              <w:marTop w:val="0"/>
              <w:marBottom w:val="0"/>
              <w:divBdr>
                <w:top w:val="none" w:sz="0" w:space="0" w:color="auto"/>
                <w:left w:val="none" w:sz="0" w:space="0" w:color="auto"/>
                <w:bottom w:val="none" w:sz="0" w:space="0" w:color="auto"/>
                <w:right w:val="none" w:sz="0" w:space="0" w:color="auto"/>
              </w:divBdr>
              <w:divsChild>
                <w:div w:id="1916551442">
                  <w:marLeft w:val="0"/>
                  <w:marRight w:val="0"/>
                  <w:marTop w:val="0"/>
                  <w:marBottom w:val="0"/>
                  <w:divBdr>
                    <w:top w:val="none" w:sz="0" w:space="0" w:color="auto"/>
                    <w:left w:val="none" w:sz="0" w:space="0" w:color="auto"/>
                    <w:bottom w:val="none" w:sz="0" w:space="0" w:color="auto"/>
                    <w:right w:val="none" w:sz="0" w:space="0" w:color="auto"/>
                  </w:divBdr>
                  <w:divsChild>
                    <w:div w:id="337738323">
                      <w:marLeft w:val="0"/>
                      <w:marRight w:val="0"/>
                      <w:marTop w:val="0"/>
                      <w:marBottom w:val="0"/>
                      <w:divBdr>
                        <w:top w:val="none" w:sz="0" w:space="0" w:color="auto"/>
                        <w:left w:val="none" w:sz="0" w:space="0" w:color="auto"/>
                        <w:bottom w:val="none" w:sz="0" w:space="0" w:color="auto"/>
                        <w:right w:val="none" w:sz="0" w:space="0" w:color="auto"/>
                      </w:divBdr>
                      <w:divsChild>
                        <w:div w:id="1716194529">
                          <w:marLeft w:val="0"/>
                          <w:marRight w:val="0"/>
                          <w:marTop w:val="0"/>
                          <w:marBottom w:val="0"/>
                          <w:divBdr>
                            <w:top w:val="none" w:sz="0" w:space="0" w:color="auto"/>
                            <w:left w:val="none" w:sz="0" w:space="0" w:color="auto"/>
                            <w:bottom w:val="none" w:sz="0" w:space="0" w:color="auto"/>
                            <w:right w:val="none" w:sz="0" w:space="0" w:color="auto"/>
                          </w:divBdr>
                          <w:divsChild>
                            <w:div w:id="1656684753">
                              <w:marLeft w:val="0"/>
                              <w:marRight w:val="0"/>
                              <w:marTop w:val="0"/>
                              <w:marBottom w:val="0"/>
                              <w:divBdr>
                                <w:top w:val="none" w:sz="0" w:space="0" w:color="auto"/>
                                <w:left w:val="none" w:sz="0" w:space="0" w:color="auto"/>
                                <w:bottom w:val="none" w:sz="0" w:space="0" w:color="auto"/>
                                <w:right w:val="none" w:sz="0" w:space="0" w:color="auto"/>
                              </w:divBdr>
                              <w:divsChild>
                                <w:div w:id="2037652247">
                                  <w:marLeft w:val="0"/>
                                  <w:marRight w:val="0"/>
                                  <w:marTop w:val="0"/>
                                  <w:marBottom w:val="0"/>
                                  <w:divBdr>
                                    <w:top w:val="none" w:sz="0" w:space="0" w:color="auto"/>
                                    <w:left w:val="none" w:sz="0" w:space="0" w:color="auto"/>
                                    <w:bottom w:val="none" w:sz="0" w:space="0" w:color="auto"/>
                                    <w:right w:val="none" w:sz="0" w:space="0" w:color="auto"/>
                                  </w:divBdr>
                                  <w:divsChild>
                                    <w:div w:id="109592223">
                                      <w:marLeft w:val="0"/>
                                      <w:marRight w:val="0"/>
                                      <w:marTop w:val="0"/>
                                      <w:marBottom w:val="0"/>
                                      <w:divBdr>
                                        <w:top w:val="none" w:sz="0" w:space="0" w:color="auto"/>
                                        <w:left w:val="none" w:sz="0" w:space="0" w:color="auto"/>
                                        <w:bottom w:val="none" w:sz="0" w:space="0" w:color="auto"/>
                                        <w:right w:val="none" w:sz="0" w:space="0" w:color="auto"/>
                                      </w:divBdr>
                                      <w:divsChild>
                                        <w:div w:id="1707636988">
                                          <w:marLeft w:val="0"/>
                                          <w:marRight w:val="0"/>
                                          <w:marTop w:val="0"/>
                                          <w:marBottom w:val="0"/>
                                          <w:divBdr>
                                            <w:top w:val="none" w:sz="0" w:space="0" w:color="auto"/>
                                            <w:left w:val="none" w:sz="0" w:space="0" w:color="auto"/>
                                            <w:bottom w:val="none" w:sz="0" w:space="0" w:color="auto"/>
                                            <w:right w:val="none" w:sz="0" w:space="0" w:color="auto"/>
                                          </w:divBdr>
                                          <w:divsChild>
                                            <w:div w:id="833764672">
                                              <w:marLeft w:val="0"/>
                                              <w:marRight w:val="0"/>
                                              <w:marTop w:val="0"/>
                                              <w:marBottom w:val="0"/>
                                              <w:divBdr>
                                                <w:top w:val="none" w:sz="0" w:space="0" w:color="auto"/>
                                                <w:left w:val="none" w:sz="0" w:space="0" w:color="auto"/>
                                                <w:bottom w:val="none" w:sz="0" w:space="0" w:color="auto"/>
                                                <w:right w:val="none" w:sz="0" w:space="0" w:color="auto"/>
                                              </w:divBdr>
                                              <w:divsChild>
                                                <w:div w:id="1072193174">
                                                  <w:marLeft w:val="0"/>
                                                  <w:marRight w:val="0"/>
                                                  <w:marTop w:val="0"/>
                                                  <w:marBottom w:val="0"/>
                                                  <w:divBdr>
                                                    <w:top w:val="none" w:sz="0" w:space="0" w:color="auto"/>
                                                    <w:left w:val="none" w:sz="0" w:space="0" w:color="auto"/>
                                                    <w:bottom w:val="none" w:sz="0" w:space="0" w:color="auto"/>
                                                    <w:right w:val="none" w:sz="0" w:space="0" w:color="auto"/>
                                                  </w:divBdr>
                                                  <w:divsChild>
                                                    <w:div w:id="2023892986">
                                                      <w:marLeft w:val="0"/>
                                                      <w:marRight w:val="0"/>
                                                      <w:marTop w:val="0"/>
                                                      <w:marBottom w:val="0"/>
                                                      <w:divBdr>
                                                        <w:top w:val="none" w:sz="0" w:space="0" w:color="auto"/>
                                                        <w:left w:val="none" w:sz="0" w:space="0" w:color="auto"/>
                                                        <w:bottom w:val="none" w:sz="0" w:space="0" w:color="auto"/>
                                                        <w:right w:val="none" w:sz="0" w:space="0" w:color="auto"/>
                                                      </w:divBdr>
                                                      <w:divsChild>
                                                        <w:div w:id="1800341467">
                                                          <w:marLeft w:val="0"/>
                                                          <w:marRight w:val="0"/>
                                                          <w:marTop w:val="0"/>
                                                          <w:marBottom w:val="0"/>
                                                          <w:divBdr>
                                                            <w:top w:val="none" w:sz="0" w:space="0" w:color="auto"/>
                                                            <w:left w:val="none" w:sz="0" w:space="0" w:color="auto"/>
                                                            <w:bottom w:val="none" w:sz="0" w:space="0" w:color="auto"/>
                                                            <w:right w:val="none" w:sz="0" w:space="0" w:color="auto"/>
                                                          </w:divBdr>
                                                          <w:divsChild>
                                                            <w:div w:id="340938066">
                                                              <w:marLeft w:val="0"/>
                                                              <w:marRight w:val="150"/>
                                                              <w:marTop w:val="0"/>
                                                              <w:marBottom w:val="150"/>
                                                              <w:divBdr>
                                                                <w:top w:val="none" w:sz="0" w:space="0" w:color="auto"/>
                                                                <w:left w:val="none" w:sz="0" w:space="0" w:color="auto"/>
                                                                <w:bottom w:val="none" w:sz="0" w:space="0" w:color="auto"/>
                                                                <w:right w:val="none" w:sz="0" w:space="0" w:color="auto"/>
                                                              </w:divBdr>
                                                              <w:divsChild>
                                                                <w:div w:id="1706715888">
                                                                  <w:marLeft w:val="0"/>
                                                                  <w:marRight w:val="0"/>
                                                                  <w:marTop w:val="0"/>
                                                                  <w:marBottom w:val="0"/>
                                                                  <w:divBdr>
                                                                    <w:top w:val="none" w:sz="0" w:space="0" w:color="auto"/>
                                                                    <w:left w:val="none" w:sz="0" w:space="0" w:color="auto"/>
                                                                    <w:bottom w:val="none" w:sz="0" w:space="0" w:color="auto"/>
                                                                    <w:right w:val="none" w:sz="0" w:space="0" w:color="auto"/>
                                                                  </w:divBdr>
                                                                  <w:divsChild>
                                                                    <w:div w:id="1105729687">
                                                                      <w:marLeft w:val="0"/>
                                                                      <w:marRight w:val="0"/>
                                                                      <w:marTop w:val="0"/>
                                                                      <w:marBottom w:val="0"/>
                                                                      <w:divBdr>
                                                                        <w:top w:val="none" w:sz="0" w:space="0" w:color="auto"/>
                                                                        <w:left w:val="none" w:sz="0" w:space="0" w:color="auto"/>
                                                                        <w:bottom w:val="none" w:sz="0" w:space="0" w:color="auto"/>
                                                                        <w:right w:val="none" w:sz="0" w:space="0" w:color="auto"/>
                                                                      </w:divBdr>
                                                                      <w:divsChild>
                                                                        <w:div w:id="760375181">
                                                                          <w:marLeft w:val="0"/>
                                                                          <w:marRight w:val="0"/>
                                                                          <w:marTop w:val="0"/>
                                                                          <w:marBottom w:val="0"/>
                                                                          <w:divBdr>
                                                                            <w:top w:val="none" w:sz="0" w:space="0" w:color="auto"/>
                                                                            <w:left w:val="none" w:sz="0" w:space="0" w:color="auto"/>
                                                                            <w:bottom w:val="none" w:sz="0" w:space="0" w:color="auto"/>
                                                                            <w:right w:val="none" w:sz="0" w:space="0" w:color="auto"/>
                                                                          </w:divBdr>
                                                                          <w:divsChild>
                                                                            <w:div w:id="2106883352">
                                                                              <w:marLeft w:val="0"/>
                                                                              <w:marRight w:val="0"/>
                                                                              <w:marTop w:val="0"/>
                                                                              <w:marBottom w:val="0"/>
                                                                              <w:divBdr>
                                                                                <w:top w:val="none" w:sz="0" w:space="0" w:color="auto"/>
                                                                                <w:left w:val="none" w:sz="0" w:space="0" w:color="auto"/>
                                                                                <w:bottom w:val="none" w:sz="0" w:space="0" w:color="auto"/>
                                                                                <w:right w:val="none" w:sz="0" w:space="0" w:color="auto"/>
                                                                              </w:divBdr>
                                                                              <w:divsChild>
                                                                                <w:div w:id="1421295013">
                                                                                  <w:marLeft w:val="0"/>
                                                                                  <w:marRight w:val="0"/>
                                                                                  <w:marTop w:val="0"/>
                                                                                  <w:marBottom w:val="0"/>
                                                                                  <w:divBdr>
                                                                                    <w:top w:val="none" w:sz="0" w:space="0" w:color="auto"/>
                                                                                    <w:left w:val="none" w:sz="0" w:space="0" w:color="auto"/>
                                                                                    <w:bottom w:val="none" w:sz="0" w:space="0" w:color="auto"/>
                                                                                    <w:right w:val="none" w:sz="0" w:space="0" w:color="auto"/>
                                                                                  </w:divBdr>
                                                                                  <w:divsChild>
                                                                                    <w:div w:id="822089492">
                                                                                      <w:marLeft w:val="0"/>
                                                                                      <w:marRight w:val="0"/>
                                                                                      <w:marTop w:val="0"/>
                                                                                      <w:marBottom w:val="0"/>
                                                                                      <w:divBdr>
                                                                                        <w:top w:val="none" w:sz="0" w:space="0" w:color="auto"/>
                                                                                        <w:left w:val="none" w:sz="0" w:space="0" w:color="auto"/>
                                                                                        <w:bottom w:val="none" w:sz="0" w:space="0" w:color="auto"/>
                                                                                        <w:right w:val="none" w:sz="0" w:space="0" w:color="auto"/>
                                                                                      </w:divBdr>
                                                                                    </w:div>
                                                                                    <w:div w:id="15616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628323">
      <w:bodyDiv w:val="1"/>
      <w:marLeft w:val="0"/>
      <w:marRight w:val="0"/>
      <w:marTop w:val="0"/>
      <w:marBottom w:val="0"/>
      <w:divBdr>
        <w:top w:val="none" w:sz="0" w:space="0" w:color="auto"/>
        <w:left w:val="none" w:sz="0" w:space="0" w:color="auto"/>
        <w:bottom w:val="none" w:sz="0" w:space="0" w:color="auto"/>
        <w:right w:val="none" w:sz="0" w:space="0" w:color="auto"/>
      </w:divBdr>
    </w:div>
    <w:div w:id="1785995342">
      <w:bodyDiv w:val="1"/>
      <w:marLeft w:val="0"/>
      <w:marRight w:val="0"/>
      <w:marTop w:val="0"/>
      <w:marBottom w:val="0"/>
      <w:divBdr>
        <w:top w:val="none" w:sz="0" w:space="0" w:color="auto"/>
        <w:left w:val="none" w:sz="0" w:space="0" w:color="auto"/>
        <w:bottom w:val="none" w:sz="0" w:space="0" w:color="auto"/>
        <w:right w:val="none" w:sz="0" w:space="0" w:color="auto"/>
      </w:divBdr>
      <w:divsChild>
        <w:div w:id="243270942">
          <w:marLeft w:val="0"/>
          <w:marRight w:val="0"/>
          <w:marTop w:val="0"/>
          <w:marBottom w:val="0"/>
          <w:divBdr>
            <w:top w:val="none" w:sz="0" w:space="0" w:color="auto"/>
            <w:left w:val="none" w:sz="0" w:space="0" w:color="auto"/>
            <w:bottom w:val="none" w:sz="0" w:space="0" w:color="auto"/>
            <w:right w:val="none" w:sz="0" w:space="0" w:color="auto"/>
          </w:divBdr>
          <w:divsChild>
            <w:div w:id="1839420709">
              <w:marLeft w:val="0"/>
              <w:marRight w:val="0"/>
              <w:marTop w:val="0"/>
              <w:marBottom w:val="0"/>
              <w:divBdr>
                <w:top w:val="none" w:sz="0" w:space="0" w:color="auto"/>
                <w:left w:val="none" w:sz="0" w:space="0" w:color="auto"/>
                <w:bottom w:val="none" w:sz="0" w:space="0" w:color="auto"/>
                <w:right w:val="none" w:sz="0" w:space="0" w:color="auto"/>
              </w:divBdr>
              <w:divsChild>
                <w:div w:id="1980305428">
                  <w:marLeft w:val="0"/>
                  <w:marRight w:val="0"/>
                  <w:marTop w:val="0"/>
                  <w:marBottom w:val="0"/>
                  <w:divBdr>
                    <w:top w:val="none" w:sz="0" w:space="0" w:color="auto"/>
                    <w:left w:val="none" w:sz="0" w:space="0" w:color="auto"/>
                    <w:bottom w:val="none" w:sz="0" w:space="0" w:color="auto"/>
                    <w:right w:val="none" w:sz="0" w:space="0" w:color="auto"/>
                  </w:divBdr>
                  <w:divsChild>
                    <w:div w:id="1153983745">
                      <w:marLeft w:val="0"/>
                      <w:marRight w:val="0"/>
                      <w:marTop w:val="0"/>
                      <w:marBottom w:val="0"/>
                      <w:divBdr>
                        <w:top w:val="none" w:sz="0" w:space="0" w:color="auto"/>
                        <w:left w:val="none" w:sz="0" w:space="0" w:color="auto"/>
                        <w:bottom w:val="none" w:sz="0" w:space="0" w:color="auto"/>
                        <w:right w:val="none" w:sz="0" w:space="0" w:color="auto"/>
                      </w:divBdr>
                      <w:divsChild>
                        <w:div w:id="326634572">
                          <w:marLeft w:val="0"/>
                          <w:marRight w:val="0"/>
                          <w:marTop w:val="0"/>
                          <w:marBottom w:val="0"/>
                          <w:divBdr>
                            <w:top w:val="none" w:sz="0" w:space="0" w:color="auto"/>
                            <w:left w:val="none" w:sz="0" w:space="0" w:color="auto"/>
                            <w:bottom w:val="none" w:sz="0" w:space="0" w:color="auto"/>
                            <w:right w:val="none" w:sz="0" w:space="0" w:color="auto"/>
                          </w:divBdr>
                          <w:divsChild>
                            <w:div w:id="1968777186">
                              <w:marLeft w:val="0"/>
                              <w:marRight w:val="0"/>
                              <w:marTop w:val="0"/>
                              <w:marBottom w:val="0"/>
                              <w:divBdr>
                                <w:top w:val="none" w:sz="0" w:space="0" w:color="auto"/>
                                <w:left w:val="none" w:sz="0" w:space="0" w:color="auto"/>
                                <w:bottom w:val="none" w:sz="0" w:space="0" w:color="auto"/>
                                <w:right w:val="none" w:sz="0" w:space="0" w:color="auto"/>
                              </w:divBdr>
                              <w:divsChild>
                                <w:div w:id="1331373829">
                                  <w:marLeft w:val="0"/>
                                  <w:marRight w:val="0"/>
                                  <w:marTop w:val="0"/>
                                  <w:marBottom w:val="0"/>
                                  <w:divBdr>
                                    <w:top w:val="none" w:sz="0" w:space="0" w:color="auto"/>
                                    <w:left w:val="none" w:sz="0" w:space="0" w:color="auto"/>
                                    <w:bottom w:val="none" w:sz="0" w:space="0" w:color="auto"/>
                                    <w:right w:val="none" w:sz="0" w:space="0" w:color="auto"/>
                                  </w:divBdr>
                                  <w:divsChild>
                                    <w:div w:id="583101446">
                                      <w:marLeft w:val="0"/>
                                      <w:marRight w:val="0"/>
                                      <w:marTop w:val="0"/>
                                      <w:marBottom w:val="0"/>
                                      <w:divBdr>
                                        <w:top w:val="none" w:sz="0" w:space="0" w:color="auto"/>
                                        <w:left w:val="none" w:sz="0" w:space="0" w:color="auto"/>
                                        <w:bottom w:val="none" w:sz="0" w:space="0" w:color="auto"/>
                                        <w:right w:val="none" w:sz="0" w:space="0" w:color="auto"/>
                                      </w:divBdr>
                                      <w:divsChild>
                                        <w:div w:id="734858165">
                                          <w:marLeft w:val="0"/>
                                          <w:marRight w:val="0"/>
                                          <w:marTop w:val="0"/>
                                          <w:marBottom w:val="0"/>
                                          <w:divBdr>
                                            <w:top w:val="none" w:sz="0" w:space="0" w:color="auto"/>
                                            <w:left w:val="none" w:sz="0" w:space="0" w:color="auto"/>
                                            <w:bottom w:val="none" w:sz="0" w:space="0" w:color="auto"/>
                                            <w:right w:val="none" w:sz="0" w:space="0" w:color="auto"/>
                                          </w:divBdr>
                                          <w:divsChild>
                                            <w:div w:id="1959943816">
                                              <w:marLeft w:val="0"/>
                                              <w:marRight w:val="0"/>
                                              <w:marTop w:val="0"/>
                                              <w:marBottom w:val="0"/>
                                              <w:divBdr>
                                                <w:top w:val="none" w:sz="0" w:space="0" w:color="auto"/>
                                                <w:left w:val="none" w:sz="0" w:space="0" w:color="auto"/>
                                                <w:bottom w:val="none" w:sz="0" w:space="0" w:color="auto"/>
                                                <w:right w:val="none" w:sz="0" w:space="0" w:color="auto"/>
                                              </w:divBdr>
                                              <w:divsChild>
                                                <w:div w:id="385951079">
                                                  <w:marLeft w:val="0"/>
                                                  <w:marRight w:val="0"/>
                                                  <w:marTop w:val="0"/>
                                                  <w:marBottom w:val="0"/>
                                                  <w:divBdr>
                                                    <w:top w:val="none" w:sz="0" w:space="0" w:color="auto"/>
                                                    <w:left w:val="none" w:sz="0" w:space="0" w:color="auto"/>
                                                    <w:bottom w:val="none" w:sz="0" w:space="0" w:color="auto"/>
                                                    <w:right w:val="none" w:sz="0" w:space="0" w:color="auto"/>
                                                  </w:divBdr>
                                                  <w:divsChild>
                                                    <w:div w:id="843667703">
                                                      <w:marLeft w:val="0"/>
                                                      <w:marRight w:val="0"/>
                                                      <w:marTop w:val="0"/>
                                                      <w:marBottom w:val="0"/>
                                                      <w:divBdr>
                                                        <w:top w:val="none" w:sz="0" w:space="0" w:color="auto"/>
                                                        <w:left w:val="none" w:sz="0" w:space="0" w:color="auto"/>
                                                        <w:bottom w:val="none" w:sz="0" w:space="0" w:color="auto"/>
                                                        <w:right w:val="none" w:sz="0" w:space="0" w:color="auto"/>
                                                      </w:divBdr>
                                                      <w:divsChild>
                                                        <w:div w:id="266740906">
                                                          <w:marLeft w:val="0"/>
                                                          <w:marRight w:val="0"/>
                                                          <w:marTop w:val="0"/>
                                                          <w:marBottom w:val="0"/>
                                                          <w:divBdr>
                                                            <w:top w:val="none" w:sz="0" w:space="0" w:color="auto"/>
                                                            <w:left w:val="none" w:sz="0" w:space="0" w:color="auto"/>
                                                            <w:bottom w:val="none" w:sz="0" w:space="0" w:color="auto"/>
                                                            <w:right w:val="none" w:sz="0" w:space="0" w:color="auto"/>
                                                          </w:divBdr>
                                                          <w:divsChild>
                                                            <w:div w:id="158619668">
                                                              <w:marLeft w:val="0"/>
                                                              <w:marRight w:val="150"/>
                                                              <w:marTop w:val="0"/>
                                                              <w:marBottom w:val="150"/>
                                                              <w:divBdr>
                                                                <w:top w:val="none" w:sz="0" w:space="0" w:color="auto"/>
                                                                <w:left w:val="none" w:sz="0" w:space="0" w:color="auto"/>
                                                                <w:bottom w:val="none" w:sz="0" w:space="0" w:color="auto"/>
                                                                <w:right w:val="none" w:sz="0" w:space="0" w:color="auto"/>
                                                              </w:divBdr>
                                                              <w:divsChild>
                                                                <w:div w:id="1689256700">
                                                                  <w:marLeft w:val="0"/>
                                                                  <w:marRight w:val="0"/>
                                                                  <w:marTop w:val="0"/>
                                                                  <w:marBottom w:val="0"/>
                                                                  <w:divBdr>
                                                                    <w:top w:val="none" w:sz="0" w:space="0" w:color="auto"/>
                                                                    <w:left w:val="none" w:sz="0" w:space="0" w:color="auto"/>
                                                                    <w:bottom w:val="none" w:sz="0" w:space="0" w:color="auto"/>
                                                                    <w:right w:val="none" w:sz="0" w:space="0" w:color="auto"/>
                                                                  </w:divBdr>
                                                                  <w:divsChild>
                                                                    <w:div w:id="588395723">
                                                                      <w:marLeft w:val="0"/>
                                                                      <w:marRight w:val="0"/>
                                                                      <w:marTop w:val="0"/>
                                                                      <w:marBottom w:val="0"/>
                                                                      <w:divBdr>
                                                                        <w:top w:val="none" w:sz="0" w:space="0" w:color="auto"/>
                                                                        <w:left w:val="none" w:sz="0" w:space="0" w:color="auto"/>
                                                                        <w:bottom w:val="none" w:sz="0" w:space="0" w:color="auto"/>
                                                                        <w:right w:val="none" w:sz="0" w:space="0" w:color="auto"/>
                                                                      </w:divBdr>
                                                                      <w:divsChild>
                                                                        <w:div w:id="1151822513">
                                                                          <w:marLeft w:val="0"/>
                                                                          <w:marRight w:val="0"/>
                                                                          <w:marTop w:val="0"/>
                                                                          <w:marBottom w:val="0"/>
                                                                          <w:divBdr>
                                                                            <w:top w:val="none" w:sz="0" w:space="0" w:color="auto"/>
                                                                            <w:left w:val="none" w:sz="0" w:space="0" w:color="auto"/>
                                                                            <w:bottom w:val="none" w:sz="0" w:space="0" w:color="auto"/>
                                                                            <w:right w:val="none" w:sz="0" w:space="0" w:color="auto"/>
                                                                          </w:divBdr>
                                                                          <w:divsChild>
                                                                            <w:div w:id="935095052">
                                                                              <w:marLeft w:val="0"/>
                                                                              <w:marRight w:val="0"/>
                                                                              <w:marTop w:val="0"/>
                                                                              <w:marBottom w:val="0"/>
                                                                              <w:divBdr>
                                                                                <w:top w:val="none" w:sz="0" w:space="0" w:color="auto"/>
                                                                                <w:left w:val="none" w:sz="0" w:space="0" w:color="auto"/>
                                                                                <w:bottom w:val="none" w:sz="0" w:space="0" w:color="auto"/>
                                                                                <w:right w:val="none" w:sz="0" w:space="0" w:color="auto"/>
                                                                              </w:divBdr>
                                                                              <w:divsChild>
                                                                                <w:div w:id="573513745">
                                                                                  <w:marLeft w:val="0"/>
                                                                                  <w:marRight w:val="0"/>
                                                                                  <w:marTop w:val="0"/>
                                                                                  <w:marBottom w:val="0"/>
                                                                                  <w:divBdr>
                                                                                    <w:top w:val="none" w:sz="0" w:space="0" w:color="auto"/>
                                                                                    <w:left w:val="none" w:sz="0" w:space="0" w:color="auto"/>
                                                                                    <w:bottom w:val="none" w:sz="0" w:space="0" w:color="auto"/>
                                                                                    <w:right w:val="none" w:sz="0" w:space="0" w:color="auto"/>
                                                                                  </w:divBdr>
                                                                                  <w:divsChild>
                                                                                    <w:div w:id="888344116">
                                                                                      <w:marLeft w:val="0"/>
                                                                                      <w:marRight w:val="0"/>
                                                                                      <w:marTop w:val="0"/>
                                                                                      <w:marBottom w:val="0"/>
                                                                                      <w:divBdr>
                                                                                        <w:top w:val="none" w:sz="0" w:space="0" w:color="auto"/>
                                                                                        <w:left w:val="none" w:sz="0" w:space="0" w:color="auto"/>
                                                                                        <w:bottom w:val="none" w:sz="0" w:space="0" w:color="auto"/>
                                                                                        <w:right w:val="none" w:sz="0" w:space="0" w:color="auto"/>
                                                                                      </w:divBdr>
                                                                                    </w:div>
                                                                                    <w:div w:id="1763070381">
                                                                                      <w:marLeft w:val="0"/>
                                                                                      <w:marRight w:val="0"/>
                                                                                      <w:marTop w:val="0"/>
                                                                                      <w:marBottom w:val="0"/>
                                                                                      <w:divBdr>
                                                                                        <w:top w:val="none" w:sz="0" w:space="0" w:color="auto"/>
                                                                                        <w:left w:val="none" w:sz="0" w:space="0" w:color="auto"/>
                                                                                        <w:bottom w:val="none" w:sz="0" w:space="0" w:color="auto"/>
                                                                                        <w:right w:val="none" w:sz="0" w:space="0" w:color="auto"/>
                                                                                      </w:divBdr>
                                                                                    </w:div>
                                                                                    <w:div w:id="2112041810">
                                                                                      <w:marLeft w:val="0"/>
                                                                                      <w:marRight w:val="0"/>
                                                                                      <w:marTop w:val="0"/>
                                                                                      <w:marBottom w:val="0"/>
                                                                                      <w:divBdr>
                                                                                        <w:top w:val="none" w:sz="0" w:space="0" w:color="auto"/>
                                                                                        <w:left w:val="none" w:sz="0" w:space="0" w:color="auto"/>
                                                                                        <w:bottom w:val="none" w:sz="0" w:space="0" w:color="auto"/>
                                                                                        <w:right w:val="none" w:sz="0" w:space="0" w:color="auto"/>
                                                                                      </w:divBdr>
                                                                                    </w:div>
                                                                                    <w:div w:id="20001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32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vert="horz"/>
          <a:lstStyle/>
          <a:p>
            <a:pPr>
              <a:defRPr sz="1400"/>
            </a:pPr>
            <a:r>
              <a:rPr lang="en-NZ" sz="1400"/>
              <a:t>Communal Orientation x Priming                              </a:t>
            </a:r>
          </a:p>
        </c:rich>
      </c:tx>
      <c:layout>
        <c:manualLayout>
          <c:xMode val="edge"/>
          <c:yMode val="edge"/>
          <c:x val="0.27625546806649165"/>
          <c:y val="6.4636478799771482E-2"/>
        </c:manualLayout>
      </c:layout>
      <c:overlay val="0"/>
      <c:spPr>
        <a:noFill/>
        <a:ln>
          <a:noFill/>
        </a:ln>
        <a:effectLst/>
      </c:spPr>
    </c:title>
    <c:autoTitleDeleted val="0"/>
    <c:plotArea>
      <c:layout>
        <c:manualLayout>
          <c:layoutTarget val="inner"/>
          <c:xMode val="edge"/>
          <c:yMode val="edge"/>
          <c:x val="9.3961908607577901E-2"/>
          <c:y val="0.16900513618762955"/>
          <c:w val="0.75154233124705561"/>
          <c:h val="0.65043016991297142"/>
        </c:manualLayout>
      </c:layout>
      <c:lineChart>
        <c:grouping val="standard"/>
        <c:varyColors val="0"/>
        <c:ser>
          <c:idx val="0"/>
          <c:order val="0"/>
          <c:tx>
            <c:strRef>
              <c:f>'C:\Users\alegg\AppData\Roaming\Microsoft\Excel\[Vertical Collectivism Figure (version 1).xlsb]DataEntry'!$B$14</c:f>
              <c:strCache>
                <c:ptCount val="1"/>
                <c:pt idx="0">
                  <c:v>Priming</c:v>
                </c:pt>
              </c:strCache>
            </c:strRef>
          </c:tx>
          <c:spPr>
            <a:ln w="25400" cap="rnd" cmpd="sng" algn="ctr">
              <a:noFill/>
              <a:round/>
            </a:ln>
            <a:effectLst/>
          </c:spPr>
          <c:marker>
            <c:symbol val="none"/>
          </c:marker>
          <c:cat>
            <c:strRef>
              <c:f>'C:\Users\alegg\AppData\Roaming\Microsoft\Excel\[Vertical Collectivism Figure (version 1).xlsb]DataEntry'!$C$13:$E$13</c:f>
              <c:strCache>
                <c:ptCount val="3"/>
                <c:pt idx="0">
                  <c:v>low</c:v>
                </c:pt>
                <c:pt idx="1">
                  <c:v>med</c:v>
                </c:pt>
                <c:pt idx="2">
                  <c:v>high</c:v>
                </c:pt>
              </c:strCache>
            </c:strRef>
          </c:cat>
          <c:val>
            <c:numRef>
              <c:f>'C:\Users\alegg\AppData\Roaming\Microsoft\Excel\[Vertical Collectivism Figure (version 1).xlsb]DataEntry'!$C$14:$E$14</c:f>
              <c:numCache>
                <c:formatCode>General</c:formatCode>
                <c:ptCount val="3"/>
              </c:numCache>
            </c:numRef>
          </c:val>
          <c:smooth val="0"/>
        </c:ser>
        <c:ser>
          <c:idx val="1"/>
          <c:order val="1"/>
          <c:tx>
            <c:strRef>
              <c:f>'C:\Users\alegg\AppData\Roaming\Microsoft\Excel\[Vertical Collectivism Figure (version 1).xlsb]DataEntry'!$B$15</c:f>
              <c:strCache>
                <c:ptCount val="1"/>
                <c:pt idx="0">
                  <c:v>Primed    </c:v>
                </c:pt>
              </c:strCache>
            </c:strRef>
          </c:tx>
          <c:spPr>
            <a:ln w="22225" cap="rnd" cmpd="sng" algn="ctr">
              <a:solidFill>
                <a:schemeClr val="accent5"/>
              </a:solidFill>
              <a:round/>
            </a:ln>
            <a:effectLst/>
          </c:spPr>
          <c:marker>
            <c:symbol val="none"/>
          </c:marker>
          <c:cat>
            <c:strRef>
              <c:f>'C:\Users\alegg\AppData\Roaming\Microsoft\Excel\[Vertical Collectivism Figure (version 1).xlsb]DataEntry'!$C$13:$E$13</c:f>
              <c:strCache>
                <c:ptCount val="3"/>
                <c:pt idx="0">
                  <c:v>low</c:v>
                </c:pt>
                <c:pt idx="1">
                  <c:v>med</c:v>
                </c:pt>
                <c:pt idx="2">
                  <c:v>high</c:v>
                </c:pt>
              </c:strCache>
            </c:strRef>
          </c:cat>
          <c:val>
            <c:numRef>
              <c:f>'C:\Users\alegg\AppData\Roaming\Microsoft\Excel\[Vertical Collectivism Figure (version 1).xlsb]DataEntry'!$C$15:$E$15</c:f>
              <c:numCache>
                <c:formatCode>General</c:formatCode>
                <c:ptCount val="3"/>
                <c:pt idx="0">
                  <c:v>-1.5327104330062866</c:v>
                </c:pt>
                <c:pt idx="1">
                  <c:v>-0.53600001335144043</c:v>
                </c:pt>
                <c:pt idx="2">
                  <c:v>0.46071037650108337</c:v>
                </c:pt>
              </c:numCache>
            </c:numRef>
          </c:val>
          <c:smooth val="0"/>
        </c:ser>
        <c:ser>
          <c:idx val="2"/>
          <c:order val="2"/>
          <c:tx>
            <c:strRef>
              <c:f>'C:\Users\alegg\AppData\Roaming\Microsoft\Excel\[Vertical Collectivism Figure (version 1).xlsb]DataEntry'!$B$16</c:f>
              <c:strCache>
                <c:ptCount val="1"/>
                <c:pt idx="0">
                  <c:v>Control   </c:v>
                </c:pt>
              </c:strCache>
            </c:strRef>
          </c:tx>
          <c:spPr>
            <a:ln w="22225" cap="rnd" cmpd="sng" algn="ctr">
              <a:solidFill>
                <a:schemeClr val="accent5">
                  <a:tint val="65000"/>
                </a:schemeClr>
              </a:solidFill>
              <a:round/>
            </a:ln>
            <a:effectLst/>
          </c:spPr>
          <c:marker>
            <c:symbol val="none"/>
          </c:marker>
          <c:cat>
            <c:strRef>
              <c:f>'C:\Users\alegg\AppData\Roaming\Microsoft\Excel\[Vertical Collectivism Figure (version 1).xlsb]DataEntry'!$C$13:$E$13</c:f>
              <c:strCache>
                <c:ptCount val="3"/>
                <c:pt idx="0">
                  <c:v>low</c:v>
                </c:pt>
                <c:pt idx="1">
                  <c:v>med</c:v>
                </c:pt>
                <c:pt idx="2">
                  <c:v>high</c:v>
                </c:pt>
              </c:strCache>
            </c:strRef>
          </c:cat>
          <c:val>
            <c:numRef>
              <c:f>'C:\Users\alegg\AppData\Roaming\Microsoft\Excel\[Vertical Collectivism Figure (version 1).xlsb]DataEntry'!$C$16:$E$16</c:f>
              <c:numCache>
                <c:formatCode>General</c:formatCode>
                <c:ptCount val="3"/>
                <c:pt idx="0">
                  <c:v>-1.4596803188323975</c:v>
                </c:pt>
                <c:pt idx="1">
                  <c:v>-0.42500001192092896</c:v>
                </c:pt>
                <c:pt idx="2">
                  <c:v>0.60968029499053955</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47804928"/>
        <c:axId val="147807616"/>
      </c:lineChart>
      <c:catAx>
        <c:axId val="147804928"/>
        <c:scaling>
          <c:orientation val="minMax"/>
        </c:scaling>
        <c:delete val="0"/>
        <c:axPos val="b"/>
        <c:title>
          <c:tx>
            <c:rich>
              <a:bodyPr rot="0" vert="horz"/>
              <a:lstStyle/>
              <a:p>
                <a:pPr>
                  <a:defRPr sz="1200"/>
                </a:pPr>
                <a:r>
                  <a:rPr lang="en-NZ" sz="1200"/>
                  <a:t>Communal Orientation</a:t>
                </a:r>
              </a:p>
            </c:rich>
          </c:tx>
          <c:layout>
            <c:manualLayout>
              <c:xMode val="edge"/>
              <c:yMode val="edge"/>
              <c:x val="0.35460714045359715"/>
              <c:y val="0.91011423256635504"/>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0" vert="horz"/>
          <a:lstStyle/>
          <a:p>
            <a:pPr>
              <a:defRPr/>
            </a:pPr>
            <a:endParaRPr lang="en-US"/>
          </a:p>
        </c:txPr>
        <c:crossAx val="147807616"/>
        <c:crossesAt val="-2"/>
        <c:auto val="1"/>
        <c:lblAlgn val="ctr"/>
        <c:lblOffset val="100"/>
        <c:tickLblSkip val="1"/>
        <c:tickMarkSkip val="1"/>
        <c:noMultiLvlLbl val="0"/>
      </c:catAx>
      <c:valAx>
        <c:axId val="147807616"/>
        <c:scaling>
          <c:orientation val="minMax"/>
          <c:max val="2"/>
        </c:scaling>
        <c:delete val="0"/>
        <c:axPos val="l"/>
        <c:title>
          <c:tx>
            <c:rich>
              <a:bodyPr rot="-5400000" vert="horz"/>
              <a:lstStyle/>
              <a:p>
                <a:pPr>
                  <a:defRPr sz="1200"/>
                </a:pPr>
                <a:r>
                  <a:rPr lang="en-NZ" sz="1200"/>
                  <a:t>Pens Picked Up                </a:t>
                </a:r>
              </a:p>
            </c:rich>
          </c:tx>
          <c:layout>
            <c:manualLayout>
              <c:xMode val="edge"/>
              <c:yMode val="edge"/>
              <c:x val="1.1375429032909348E-2"/>
              <c:y val="0.35258755116178303"/>
            </c:manualLayout>
          </c:layout>
          <c:overlay val="0"/>
          <c:spPr>
            <a:noFill/>
            <a:ln>
              <a:noFill/>
            </a:ln>
            <a:effectLst/>
          </c:spPr>
        </c:title>
        <c:numFmt formatCode="General" sourceLinked="1"/>
        <c:majorTickMark val="none"/>
        <c:minorTickMark val="none"/>
        <c:tickLblPos val="nextTo"/>
        <c:spPr>
          <a:noFill/>
          <a:ln>
            <a:noFill/>
          </a:ln>
          <a:effectLst/>
        </c:spPr>
        <c:txPr>
          <a:bodyPr rot="0" vert="horz"/>
          <a:lstStyle/>
          <a:p>
            <a:pPr>
              <a:defRPr/>
            </a:pPr>
            <a:endParaRPr lang="en-US"/>
          </a:p>
        </c:txPr>
        <c:crossAx val="147804928"/>
        <c:crosses val="autoZero"/>
        <c:crossBetween val="between"/>
      </c:valAx>
      <c:spPr>
        <a:solidFill>
          <a:schemeClr val="bg1">
            <a:lumMod val="95000"/>
          </a:schemeClr>
        </a:solidFill>
        <a:ln>
          <a:noFill/>
        </a:ln>
        <a:effectLst/>
      </c:spPr>
    </c:plotArea>
    <c:legend>
      <c:legendPos val="r"/>
      <c:legendEntry>
        <c:idx val="1"/>
        <c:txPr>
          <a:bodyPr rot="0" vert="horz"/>
          <a:lstStyle/>
          <a:p>
            <a:pPr>
              <a:defRPr sz="1200"/>
            </a:pPr>
            <a:endParaRPr lang="en-US"/>
          </a:p>
        </c:txPr>
      </c:legendEntry>
      <c:legendEntry>
        <c:idx val="2"/>
        <c:txPr>
          <a:bodyPr rot="0" vert="horz"/>
          <a:lstStyle/>
          <a:p>
            <a:pPr>
              <a:defRPr sz="1200"/>
            </a:pPr>
            <a:endParaRPr lang="en-US"/>
          </a:p>
        </c:txPr>
      </c:legendEntry>
      <c:layout>
        <c:manualLayout>
          <c:xMode val="edge"/>
          <c:yMode val="edge"/>
          <c:x val="0.84866394104583076"/>
          <c:y val="0.44737767400526041"/>
          <c:w val="0.15133605895416918"/>
          <c:h val="0.18430252797347699"/>
        </c:manualLayout>
      </c:layout>
      <c:overlay val="0"/>
      <c:spPr>
        <a:noFill/>
        <a:ln>
          <a:noFill/>
        </a:ln>
        <a:effectLst/>
      </c:spPr>
      <c:txPr>
        <a:bodyPr rot="0" vert="horz"/>
        <a:lstStyle/>
        <a:p>
          <a:pPr>
            <a:defRPr sz="1200"/>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vert="horz"/>
          <a:lstStyle/>
          <a:p>
            <a:pPr>
              <a:defRPr sz="1400"/>
            </a:pPr>
            <a:r>
              <a:rPr lang="en-NZ" sz="1400"/>
              <a:t>Vertical Collectivism x Priming                   </a:t>
            </a:r>
          </a:p>
        </c:rich>
      </c:tx>
      <c:layout>
        <c:manualLayout>
          <c:xMode val="edge"/>
          <c:yMode val="edge"/>
          <c:x val="0.27299229423245169"/>
          <c:y val="5.4272408142225705E-2"/>
        </c:manualLayout>
      </c:layout>
      <c:overlay val="0"/>
      <c:spPr>
        <a:noFill/>
        <a:ln>
          <a:noFill/>
        </a:ln>
        <a:effectLst/>
      </c:spPr>
    </c:title>
    <c:autoTitleDeleted val="0"/>
    <c:plotArea>
      <c:layout>
        <c:manualLayout>
          <c:layoutTarget val="inner"/>
          <c:xMode val="edge"/>
          <c:yMode val="edge"/>
          <c:x val="0.1003721650178343"/>
          <c:y val="0.15536578407306997"/>
          <c:w val="0.74513207483679922"/>
          <c:h val="0.67208011566381964"/>
        </c:manualLayout>
      </c:layout>
      <c:lineChart>
        <c:grouping val="standard"/>
        <c:varyColors val="0"/>
        <c:ser>
          <c:idx val="0"/>
          <c:order val="0"/>
          <c:tx>
            <c:strRef>
              <c:f>'C:\Users\alegg\Desktop\DMBK\[Vertical Collectivism Figure.xlsm]DataEntry'!$B$14</c:f>
              <c:strCache>
                <c:ptCount val="1"/>
                <c:pt idx="0">
                  <c:v>Priming</c:v>
                </c:pt>
              </c:strCache>
            </c:strRef>
          </c:tx>
          <c:spPr>
            <a:ln w="25400" cap="rnd" cmpd="sng" algn="ctr">
              <a:noFill/>
              <a:round/>
            </a:ln>
            <a:effectLst/>
          </c:spPr>
          <c:marker>
            <c:symbol val="none"/>
          </c:marker>
          <c:cat>
            <c:strRef>
              <c:f>'C:\Users\alegg\Desktop\DMBK\[Vertical Collectivism Figure.xlsm]DataEntry'!$C$13:$E$13</c:f>
              <c:strCache>
                <c:ptCount val="3"/>
                <c:pt idx="0">
                  <c:v>low</c:v>
                </c:pt>
                <c:pt idx="1">
                  <c:v>med</c:v>
                </c:pt>
                <c:pt idx="2">
                  <c:v>high</c:v>
                </c:pt>
              </c:strCache>
            </c:strRef>
          </c:cat>
          <c:val>
            <c:numRef>
              <c:f>'C:\Users\alegg\Desktop\DMBK\[Vertical Collectivism Figure.xlsm]DataEntry'!$C$14:$E$14</c:f>
              <c:numCache>
                <c:formatCode>General</c:formatCode>
                <c:ptCount val="3"/>
              </c:numCache>
            </c:numRef>
          </c:val>
          <c:smooth val="0"/>
        </c:ser>
        <c:ser>
          <c:idx val="1"/>
          <c:order val="1"/>
          <c:tx>
            <c:strRef>
              <c:f>'C:\Users\alegg\Desktop\DMBK\[Vertical Collectivism Figure.xlsm]DataEntry'!$B$15</c:f>
              <c:strCache>
                <c:ptCount val="1"/>
                <c:pt idx="0">
                  <c:v>Primed    </c:v>
                </c:pt>
              </c:strCache>
            </c:strRef>
          </c:tx>
          <c:spPr>
            <a:ln w="22225" cap="rnd" cmpd="sng" algn="ctr">
              <a:solidFill>
                <a:schemeClr val="accent5"/>
              </a:solidFill>
              <a:round/>
            </a:ln>
            <a:effectLst/>
          </c:spPr>
          <c:marker>
            <c:symbol val="none"/>
          </c:marker>
          <c:cat>
            <c:strRef>
              <c:f>'C:\Users\alegg\Desktop\DMBK\[Vertical Collectivism Figure.xlsm]DataEntry'!$C$13:$E$13</c:f>
              <c:strCache>
                <c:ptCount val="3"/>
                <c:pt idx="0">
                  <c:v>low</c:v>
                </c:pt>
                <c:pt idx="1">
                  <c:v>med</c:v>
                </c:pt>
                <c:pt idx="2">
                  <c:v>high</c:v>
                </c:pt>
              </c:strCache>
            </c:strRef>
          </c:cat>
          <c:val>
            <c:numRef>
              <c:f>'C:\Users\alegg\Desktop\DMBK\[Vertical Collectivism Figure.xlsm]DataEntry'!$C$15:$E$15</c:f>
              <c:numCache>
                <c:formatCode>General</c:formatCode>
                <c:ptCount val="3"/>
                <c:pt idx="0">
                  <c:v>-2.9477200508117676</c:v>
                </c:pt>
                <c:pt idx="1">
                  <c:v>-0.81999999284744263</c:v>
                </c:pt>
                <c:pt idx="2">
                  <c:v>1.3077201843261719</c:v>
                </c:pt>
              </c:numCache>
            </c:numRef>
          </c:val>
          <c:smooth val="0"/>
        </c:ser>
        <c:ser>
          <c:idx val="2"/>
          <c:order val="2"/>
          <c:tx>
            <c:strRef>
              <c:f>'C:\Users\alegg\Desktop\DMBK\[Vertical Collectivism Figure.xlsm]DataEntry'!$B$16</c:f>
              <c:strCache>
                <c:ptCount val="1"/>
                <c:pt idx="0">
                  <c:v>Control   </c:v>
                </c:pt>
              </c:strCache>
            </c:strRef>
          </c:tx>
          <c:spPr>
            <a:ln w="22225" cap="rnd" cmpd="sng" algn="ctr">
              <a:solidFill>
                <a:schemeClr val="accent5">
                  <a:tint val="65000"/>
                </a:schemeClr>
              </a:solidFill>
              <a:round/>
            </a:ln>
            <a:effectLst/>
          </c:spPr>
          <c:marker>
            <c:symbol val="none"/>
          </c:marker>
          <c:cat>
            <c:strRef>
              <c:f>'C:\Users\alegg\Desktop\DMBK\[Vertical Collectivism Figure.xlsm]DataEntry'!$C$13:$E$13</c:f>
              <c:strCache>
                <c:ptCount val="3"/>
                <c:pt idx="0">
                  <c:v>low</c:v>
                </c:pt>
                <c:pt idx="1">
                  <c:v>med</c:v>
                </c:pt>
                <c:pt idx="2">
                  <c:v>high</c:v>
                </c:pt>
              </c:strCache>
            </c:strRef>
          </c:cat>
          <c:val>
            <c:numRef>
              <c:f>'C:\Users\alegg\Desktop\DMBK\[Vertical Collectivism Figure.xlsm]DataEntry'!$C$16:$E$16</c:f>
              <c:numCache>
                <c:formatCode>General</c:formatCode>
                <c:ptCount val="3"/>
                <c:pt idx="0">
                  <c:v>-0.46000000834465027</c:v>
                </c:pt>
                <c:pt idx="1">
                  <c:v>-0.22200000286102295</c:v>
                </c:pt>
                <c:pt idx="2">
                  <c:v>1.6000011935830116E-2</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0862464"/>
        <c:axId val="92222208"/>
      </c:lineChart>
      <c:catAx>
        <c:axId val="150862464"/>
        <c:scaling>
          <c:orientation val="minMax"/>
        </c:scaling>
        <c:delete val="0"/>
        <c:axPos val="b"/>
        <c:title>
          <c:tx>
            <c:rich>
              <a:bodyPr rot="0" vert="horz"/>
              <a:lstStyle/>
              <a:p>
                <a:pPr>
                  <a:defRPr sz="1200"/>
                </a:pPr>
                <a:r>
                  <a:rPr lang="en-NZ" sz="1200"/>
                  <a:t>Vertical Collectivism</a:t>
                </a:r>
              </a:p>
            </c:rich>
          </c:tx>
          <c:layout>
            <c:manualLayout>
              <c:xMode val="edge"/>
              <c:yMode val="edge"/>
              <c:x val="0.35720573389864729"/>
              <c:y val="0.91524069293543786"/>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0" vert="horz"/>
          <a:lstStyle/>
          <a:p>
            <a:pPr>
              <a:defRPr/>
            </a:pPr>
            <a:endParaRPr lang="en-US"/>
          </a:p>
        </c:txPr>
        <c:crossAx val="92222208"/>
        <c:crossesAt val="-3.5"/>
        <c:auto val="1"/>
        <c:lblAlgn val="ctr"/>
        <c:lblOffset val="100"/>
        <c:tickLblSkip val="1"/>
        <c:tickMarkSkip val="1"/>
        <c:noMultiLvlLbl val="0"/>
      </c:catAx>
      <c:valAx>
        <c:axId val="92222208"/>
        <c:scaling>
          <c:orientation val="minMax"/>
        </c:scaling>
        <c:delete val="0"/>
        <c:axPos val="l"/>
        <c:title>
          <c:tx>
            <c:rich>
              <a:bodyPr rot="-5400000" vert="horz"/>
              <a:lstStyle/>
              <a:p>
                <a:pPr>
                  <a:defRPr sz="1200"/>
                </a:pPr>
                <a:r>
                  <a:rPr lang="en-NZ" sz="1200"/>
                  <a:t>Pens Picked Up      </a:t>
                </a:r>
              </a:p>
            </c:rich>
          </c:tx>
          <c:layout>
            <c:manualLayout>
              <c:xMode val="edge"/>
              <c:yMode val="edge"/>
              <c:x val="1.1375429032909348E-2"/>
              <c:y val="0.37095614229737123"/>
            </c:manualLayout>
          </c:layout>
          <c:overlay val="0"/>
          <c:spPr>
            <a:noFill/>
            <a:ln>
              <a:noFill/>
            </a:ln>
            <a:effectLst/>
          </c:spPr>
        </c:title>
        <c:numFmt formatCode="General" sourceLinked="1"/>
        <c:majorTickMark val="none"/>
        <c:minorTickMark val="none"/>
        <c:tickLblPos val="nextTo"/>
        <c:spPr>
          <a:noFill/>
          <a:ln>
            <a:noFill/>
          </a:ln>
          <a:effectLst/>
        </c:spPr>
        <c:txPr>
          <a:bodyPr rot="0" vert="horz"/>
          <a:lstStyle/>
          <a:p>
            <a:pPr>
              <a:defRPr/>
            </a:pPr>
            <a:endParaRPr lang="en-US"/>
          </a:p>
        </c:txPr>
        <c:crossAx val="150862464"/>
        <c:crosses val="autoZero"/>
        <c:crossBetween val="between"/>
      </c:valAx>
      <c:spPr>
        <a:solidFill>
          <a:schemeClr val="bg1">
            <a:lumMod val="95000"/>
          </a:schemeClr>
        </a:solidFill>
        <a:ln>
          <a:noFill/>
        </a:ln>
        <a:effectLst/>
      </c:spPr>
    </c:plotArea>
    <c:legend>
      <c:legendPos val="r"/>
      <c:legendEntry>
        <c:idx val="0"/>
        <c:txPr>
          <a:bodyPr rot="0" vert="horz"/>
          <a:lstStyle/>
          <a:p>
            <a:pPr>
              <a:defRPr sz="1200"/>
            </a:pPr>
            <a:endParaRPr lang="en-US"/>
          </a:p>
        </c:txPr>
      </c:legendEntry>
      <c:layout>
        <c:manualLayout>
          <c:xMode val="edge"/>
          <c:yMode val="edge"/>
          <c:x val="0.83618547681539812"/>
          <c:y val="0.43682415157583687"/>
          <c:w val="0.16381452318460193"/>
          <c:h val="0.20112426891520449"/>
        </c:manualLayout>
      </c:layout>
      <c:overlay val="0"/>
      <c:spPr>
        <a:noFill/>
        <a:ln>
          <a:noFill/>
        </a:ln>
        <a:effectLst/>
      </c:spPr>
      <c:txPr>
        <a:bodyPr rot="0" vert="horz"/>
        <a:lstStyle/>
        <a:p>
          <a:pPr>
            <a:defRPr sz="1200"/>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3612</Words>
  <Characters>20594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24158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Finelli, Briana M.</dc:creator>
  <cp:lastModifiedBy>Megan</cp:lastModifiedBy>
  <cp:revision>5</cp:revision>
  <dcterms:created xsi:type="dcterms:W3CDTF">2015-05-12T17:31:00Z</dcterms:created>
  <dcterms:modified xsi:type="dcterms:W3CDTF">2015-05-12T17:35:00Z</dcterms:modified>
</cp:coreProperties>
</file>